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21401" w14:textId="370716D3" w:rsidR="004E1631" w:rsidRDefault="004E1631" w:rsidP="007566EA">
      <w:pPr>
        <w:tabs>
          <w:tab w:val="left" w:pos="510"/>
        </w:tabs>
        <w:ind w:right="565"/>
        <w:rPr>
          <w:sz w:val="18"/>
          <w:szCs w:val="18"/>
        </w:rPr>
      </w:pPr>
    </w:p>
    <w:p w14:paraId="26037EE3" w14:textId="77777777" w:rsidR="00642E69" w:rsidRPr="002D796C" w:rsidRDefault="00642E69" w:rsidP="007566EA">
      <w:pPr>
        <w:tabs>
          <w:tab w:val="left" w:pos="510"/>
        </w:tabs>
        <w:ind w:right="565"/>
        <w:rPr>
          <w:sz w:val="18"/>
          <w:szCs w:val="18"/>
        </w:rPr>
      </w:pPr>
    </w:p>
    <w:p w14:paraId="3AEC0F15" w14:textId="77777777" w:rsidR="004E006D" w:rsidRPr="004E1631" w:rsidRDefault="004E006D" w:rsidP="007566EA">
      <w:pPr>
        <w:jc w:val="center"/>
        <w:rPr>
          <w:rFonts w:ascii="Comic Sans MS" w:hAnsi="Comic Sans MS"/>
          <w:b/>
          <w:noProof/>
          <w:sz w:val="28"/>
          <w:szCs w:val="28"/>
        </w:rPr>
      </w:pPr>
      <w:r w:rsidRPr="004E1631">
        <w:rPr>
          <w:rFonts w:ascii="Comic Sans MS" w:hAnsi="Comic Sans MS"/>
          <w:b/>
          <w:noProof/>
          <w:sz w:val="28"/>
          <w:szCs w:val="28"/>
        </w:rPr>
        <w:t>Anatomie, physiologie et physiopathologie du plongeur</w:t>
      </w:r>
    </w:p>
    <w:p w14:paraId="0D0B69EE" w14:textId="77777777" w:rsidR="004E006D" w:rsidRPr="004E1631" w:rsidRDefault="004E006D" w:rsidP="007566EA">
      <w:pPr>
        <w:pStyle w:val="Default"/>
        <w:jc w:val="center"/>
        <w:rPr>
          <w:rFonts w:ascii="Comic Sans MS" w:hAnsi="Comic Sans MS"/>
          <w:noProof/>
          <w:sz w:val="28"/>
          <w:szCs w:val="28"/>
        </w:rPr>
      </w:pPr>
      <w:r w:rsidRPr="004E1631">
        <w:rPr>
          <w:rFonts w:ascii="Comic Sans MS" w:hAnsi="Comic Sans MS"/>
          <w:noProof/>
          <w:sz w:val="28"/>
          <w:szCs w:val="28"/>
        </w:rPr>
        <w:t>Durée 1h30 Coefficient 4</w:t>
      </w:r>
    </w:p>
    <w:p w14:paraId="09EB8603" w14:textId="32962B0F" w:rsidR="002E5CE8" w:rsidRPr="00642E69" w:rsidRDefault="002E5CE8" w:rsidP="004E1631">
      <w:pPr>
        <w:pStyle w:val="Default"/>
        <w:ind w:right="-285"/>
        <w:rPr>
          <w:rFonts w:ascii="Comic Sans MS" w:hAnsi="Comic Sans MS"/>
          <w:noProof/>
          <w:sz w:val="22"/>
          <w:szCs w:val="22"/>
        </w:rPr>
      </w:pPr>
    </w:p>
    <w:p w14:paraId="51212F49" w14:textId="77777777" w:rsidR="004E1631" w:rsidRPr="00642E69" w:rsidRDefault="004E1631" w:rsidP="004E1631">
      <w:pPr>
        <w:pStyle w:val="Default"/>
        <w:ind w:right="-285"/>
        <w:rPr>
          <w:rFonts w:ascii="Comic Sans MS" w:hAnsi="Comic Sans MS"/>
          <w:noProof/>
          <w:sz w:val="22"/>
          <w:szCs w:val="22"/>
        </w:rPr>
      </w:pPr>
    </w:p>
    <w:p w14:paraId="19E9A762" w14:textId="77777777" w:rsidR="004E1631" w:rsidRPr="004E1631" w:rsidRDefault="004E1631" w:rsidP="004E1631">
      <w:pPr>
        <w:pStyle w:val="Default"/>
        <w:ind w:right="-285"/>
        <w:rPr>
          <w:rFonts w:ascii="Comic Sans MS" w:hAnsi="Comic Sans MS"/>
          <w:noProof/>
          <w:sz w:val="22"/>
          <w:szCs w:val="22"/>
        </w:rPr>
      </w:pPr>
    </w:p>
    <w:p w14:paraId="277B69FF" w14:textId="48C12C02" w:rsidR="004E1631" w:rsidRDefault="004E1631" w:rsidP="004E1631">
      <w:pPr>
        <w:pStyle w:val="Default"/>
        <w:ind w:right="-285"/>
        <w:rPr>
          <w:rFonts w:ascii="Comic Sans MS" w:hAnsi="Comic Sans MS"/>
          <w:b/>
          <w:bCs/>
          <w:noProof/>
          <w:sz w:val="22"/>
          <w:szCs w:val="22"/>
          <w:u w:val="single"/>
        </w:rPr>
      </w:pPr>
      <w:r w:rsidRPr="004E1631">
        <w:rPr>
          <w:rFonts w:ascii="Comic Sans MS" w:hAnsi="Comic Sans MS"/>
          <w:b/>
          <w:bCs/>
          <w:noProof/>
          <w:sz w:val="22"/>
          <w:szCs w:val="22"/>
          <w:u w:val="single"/>
        </w:rPr>
        <w:t>Question n°1 : L’essouflement en plongée. (4 points)</w:t>
      </w:r>
    </w:p>
    <w:p w14:paraId="35C22B2F" w14:textId="77777777" w:rsidR="00642E69" w:rsidRPr="00642E69" w:rsidRDefault="00642E69" w:rsidP="004E1631">
      <w:pPr>
        <w:pStyle w:val="Default"/>
        <w:ind w:right="-285"/>
        <w:rPr>
          <w:rFonts w:ascii="Comic Sans MS" w:hAnsi="Comic Sans MS"/>
          <w:noProof/>
          <w:sz w:val="10"/>
          <w:szCs w:val="10"/>
        </w:rPr>
      </w:pPr>
    </w:p>
    <w:p w14:paraId="58CEA203" w14:textId="3F6D7326" w:rsidR="004E1631" w:rsidRPr="004E1631" w:rsidRDefault="004E1631" w:rsidP="004E1631">
      <w:pPr>
        <w:pStyle w:val="Default"/>
        <w:numPr>
          <w:ilvl w:val="0"/>
          <w:numId w:val="14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En vous appuyant sur vos connaissances anatomiques et physiologiques, expliquez pourquoi le risque d’apparition d’un essouflement en plongée n’est pas exclu alors que les efforts semblent limités. (2 points)</w:t>
      </w:r>
    </w:p>
    <w:p w14:paraId="3D102AC2" w14:textId="4A407F70" w:rsidR="004E1631" w:rsidRPr="004E1631" w:rsidRDefault="004E1631" w:rsidP="004E1631">
      <w:pPr>
        <w:pStyle w:val="Default"/>
        <w:numPr>
          <w:ilvl w:val="0"/>
          <w:numId w:val="14"/>
        </w:numPr>
        <w:ind w:left="426" w:right="-285"/>
        <w:rPr>
          <w:rFonts w:ascii="Comic Sans MS" w:hAnsi="Comic Sans MS"/>
          <w:noProof/>
          <w:color w:val="auto"/>
          <w:sz w:val="22"/>
          <w:szCs w:val="22"/>
        </w:rPr>
      </w:pPr>
      <w:r w:rsidRPr="004E1631">
        <w:rPr>
          <w:rFonts w:ascii="Comic Sans MS" w:hAnsi="Comic Sans MS"/>
          <w:noProof/>
          <w:color w:val="auto"/>
          <w:sz w:val="22"/>
          <w:szCs w:val="22"/>
        </w:rPr>
        <w:t>Pourquoi est il diffilcile de récupérer spontanément d’un essoufflement en plongée ? (2 points)</w:t>
      </w:r>
    </w:p>
    <w:p w14:paraId="30452FBE" w14:textId="77777777" w:rsidR="004E1631" w:rsidRPr="004E1631" w:rsidRDefault="004E1631" w:rsidP="004E1631">
      <w:pPr>
        <w:pStyle w:val="Default"/>
        <w:ind w:right="-285"/>
        <w:rPr>
          <w:rFonts w:ascii="Comic Sans MS" w:eastAsia="Times New Roman" w:hAnsi="Comic Sans MS"/>
          <w:color w:val="0070C0"/>
          <w:sz w:val="22"/>
          <w:szCs w:val="22"/>
        </w:rPr>
      </w:pPr>
    </w:p>
    <w:p w14:paraId="073D8AE2" w14:textId="77777777" w:rsidR="004E1631" w:rsidRPr="004E1631" w:rsidRDefault="004E1631" w:rsidP="004E1631">
      <w:pPr>
        <w:pStyle w:val="Default"/>
        <w:ind w:right="-285"/>
        <w:rPr>
          <w:rFonts w:ascii="Comic Sans MS" w:eastAsia="Times New Roman" w:hAnsi="Comic Sans MS"/>
          <w:color w:val="0070C0"/>
          <w:sz w:val="22"/>
          <w:szCs w:val="22"/>
        </w:rPr>
      </w:pPr>
    </w:p>
    <w:p w14:paraId="22009365" w14:textId="77777777" w:rsidR="004E1631" w:rsidRPr="004E1631" w:rsidRDefault="004E1631" w:rsidP="004E1631">
      <w:pPr>
        <w:pStyle w:val="Default"/>
        <w:ind w:right="-285"/>
        <w:rPr>
          <w:rFonts w:ascii="Comic Sans MS" w:eastAsia="Times New Roman" w:hAnsi="Comic Sans MS"/>
          <w:color w:val="0070C0"/>
          <w:sz w:val="22"/>
          <w:szCs w:val="22"/>
        </w:rPr>
      </w:pPr>
    </w:p>
    <w:p w14:paraId="2664BF0C" w14:textId="74FF7779" w:rsidR="004E1631" w:rsidRDefault="004E1631" w:rsidP="004E1631">
      <w:pPr>
        <w:pStyle w:val="Default"/>
        <w:ind w:right="-285"/>
        <w:rPr>
          <w:rFonts w:ascii="Comic Sans MS" w:hAnsi="Comic Sans MS"/>
          <w:b/>
          <w:bCs/>
          <w:noProof/>
          <w:sz w:val="22"/>
          <w:szCs w:val="22"/>
          <w:u w:val="single"/>
        </w:rPr>
      </w:pPr>
      <w:r w:rsidRPr="004E1631">
        <w:rPr>
          <w:rFonts w:ascii="Comic Sans MS" w:hAnsi="Comic Sans MS"/>
          <w:b/>
          <w:bCs/>
          <w:noProof/>
          <w:sz w:val="22"/>
          <w:szCs w:val="22"/>
          <w:u w:val="single"/>
        </w:rPr>
        <w:t>Question n°2 : Apnée et sécurité. (6 points)</w:t>
      </w:r>
    </w:p>
    <w:p w14:paraId="07974F27" w14:textId="77777777" w:rsidR="00642E69" w:rsidRPr="00642E69" w:rsidRDefault="00642E69" w:rsidP="004E1631">
      <w:pPr>
        <w:pStyle w:val="Default"/>
        <w:ind w:right="-285"/>
        <w:rPr>
          <w:rFonts w:ascii="Comic Sans MS" w:hAnsi="Comic Sans MS"/>
          <w:noProof/>
          <w:sz w:val="10"/>
          <w:szCs w:val="10"/>
          <w:u w:val="single"/>
        </w:rPr>
      </w:pPr>
    </w:p>
    <w:p w14:paraId="21812E36" w14:textId="2765D9E9" w:rsidR="004E1631" w:rsidRPr="004E1631" w:rsidRDefault="004E1631" w:rsidP="004E1631">
      <w:pPr>
        <w:pStyle w:val="Default"/>
        <w:ind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Lors des épreuves d’apnée, aux examens GP et MF2, une sécurité en surface est systématiquement mise en place ainsi qu’une surveillance lors du retour au bateau.</w:t>
      </w:r>
    </w:p>
    <w:p w14:paraId="389835C5" w14:textId="2E702C71" w:rsidR="004E1631" w:rsidRPr="004E1631" w:rsidRDefault="004E1631" w:rsidP="004E1631">
      <w:pPr>
        <w:pStyle w:val="Default"/>
        <w:numPr>
          <w:ilvl w:val="0"/>
          <w:numId w:val="16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Quels types d’incidents sont craints pour mettre en place cette sécurité ? (1 point)</w:t>
      </w:r>
    </w:p>
    <w:p w14:paraId="5397FE5E" w14:textId="3A6B790C" w:rsidR="004E1631" w:rsidRPr="004E1631" w:rsidRDefault="004E1631" w:rsidP="004E1631">
      <w:pPr>
        <w:pStyle w:val="Default"/>
        <w:numPr>
          <w:ilvl w:val="0"/>
          <w:numId w:val="16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Explique</w:t>
      </w:r>
      <w:r w:rsidR="00DD545A">
        <w:rPr>
          <w:rFonts w:ascii="Comic Sans MS" w:hAnsi="Comic Sans MS"/>
          <w:noProof/>
          <w:sz w:val="22"/>
          <w:szCs w:val="22"/>
        </w:rPr>
        <w:t>z</w:t>
      </w:r>
      <w:r w:rsidRPr="004E1631">
        <w:rPr>
          <w:rFonts w:ascii="Comic Sans MS" w:hAnsi="Comic Sans MS"/>
          <w:noProof/>
          <w:sz w:val="22"/>
          <w:szCs w:val="22"/>
        </w:rPr>
        <w:t xml:space="preserve"> le mécanisme physiologique lié à ces incidents et les raisons de leur survenue souvent en surface ? (1 point)</w:t>
      </w:r>
    </w:p>
    <w:p w14:paraId="090650E4" w14:textId="77777777" w:rsidR="004E1631" w:rsidRPr="004E1631" w:rsidRDefault="004E1631" w:rsidP="004E1631">
      <w:pPr>
        <w:pStyle w:val="Default"/>
        <w:numPr>
          <w:ilvl w:val="0"/>
          <w:numId w:val="16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Quelles sont les manifestations visibles en surface pour chacun des phénomènes expliqués ? (2 points)</w:t>
      </w:r>
    </w:p>
    <w:p w14:paraId="4772B870" w14:textId="77777777" w:rsidR="004E1631" w:rsidRPr="004E1631" w:rsidRDefault="004E1631" w:rsidP="004E1631">
      <w:pPr>
        <w:pStyle w:val="Default"/>
        <w:numPr>
          <w:ilvl w:val="0"/>
          <w:numId w:val="16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Quels conseils de prévention, avant l’apnée et au cours de l’exercice donneriez-vous à des préparants MF2</w:t>
      </w:r>
      <w:r w:rsidRPr="004E1631">
        <w:rPr>
          <w:rFonts w:ascii="Comic Sans MS" w:hAnsi="Comic Sans MS"/>
          <w:noProof/>
          <w:color w:val="FF0000"/>
          <w:sz w:val="22"/>
          <w:szCs w:val="22"/>
        </w:rPr>
        <w:t xml:space="preserve">, </w:t>
      </w:r>
      <w:r w:rsidRPr="004E1631">
        <w:rPr>
          <w:rFonts w:ascii="Comic Sans MS" w:hAnsi="Comic Sans MS"/>
          <w:noProof/>
          <w:sz w:val="22"/>
          <w:szCs w:val="22"/>
        </w:rPr>
        <w:t>et quels moyens visant à sécuriser l’atelier metteriez-vous en place ? (3 points)</w:t>
      </w:r>
    </w:p>
    <w:p w14:paraId="171A8A30" w14:textId="33C7156C" w:rsidR="004E1631" w:rsidRPr="004E1631" w:rsidRDefault="004E1631" w:rsidP="004E1631">
      <w:pPr>
        <w:pStyle w:val="Default"/>
        <w:ind w:right="-285"/>
        <w:rPr>
          <w:rFonts w:ascii="Comic Sans MS" w:hAnsi="Comic Sans MS"/>
          <w:noProof/>
          <w:sz w:val="22"/>
          <w:szCs w:val="22"/>
        </w:rPr>
      </w:pPr>
    </w:p>
    <w:p w14:paraId="778D9A43" w14:textId="5F05BA18" w:rsidR="004E1631" w:rsidRPr="004E1631" w:rsidRDefault="004E1631" w:rsidP="004E1631">
      <w:pPr>
        <w:pStyle w:val="Default"/>
        <w:ind w:right="-285"/>
        <w:rPr>
          <w:rFonts w:ascii="Comic Sans MS" w:hAnsi="Comic Sans MS"/>
          <w:noProof/>
          <w:sz w:val="22"/>
          <w:szCs w:val="22"/>
        </w:rPr>
      </w:pPr>
    </w:p>
    <w:p w14:paraId="10DA7328" w14:textId="77777777" w:rsidR="004E1631" w:rsidRPr="004E1631" w:rsidRDefault="004E1631" w:rsidP="004E1631">
      <w:pPr>
        <w:pStyle w:val="Default"/>
        <w:ind w:right="-285"/>
        <w:rPr>
          <w:rFonts w:ascii="Comic Sans MS" w:hAnsi="Comic Sans MS"/>
          <w:noProof/>
          <w:sz w:val="22"/>
          <w:szCs w:val="22"/>
        </w:rPr>
      </w:pPr>
    </w:p>
    <w:p w14:paraId="5AF7D306" w14:textId="52C437C0" w:rsidR="004E1631" w:rsidRDefault="004E1631" w:rsidP="004E1631">
      <w:pPr>
        <w:pStyle w:val="Default"/>
        <w:ind w:right="-285"/>
        <w:rPr>
          <w:rFonts w:ascii="Comic Sans MS" w:hAnsi="Comic Sans MS"/>
          <w:b/>
          <w:bCs/>
          <w:noProof/>
          <w:sz w:val="22"/>
          <w:szCs w:val="22"/>
          <w:u w:val="single"/>
        </w:rPr>
      </w:pPr>
      <w:r w:rsidRPr="004E1631">
        <w:rPr>
          <w:rFonts w:ascii="Comic Sans MS" w:hAnsi="Comic Sans MS"/>
          <w:b/>
          <w:bCs/>
          <w:noProof/>
          <w:sz w:val="22"/>
          <w:szCs w:val="22"/>
          <w:u w:val="single"/>
        </w:rPr>
        <w:t>Question n°3 : Filières énergétiques et entraînement (5 points)</w:t>
      </w:r>
    </w:p>
    <w:p w14:paraId="4C9B9D83" w14:textId="77777777" w:rsidR="00642E69" w:rsidRPr="00642E69" w:rsidRDefault="00642E69" w:rsidP="004E1631">
      <w:pPr>
        <w:pStyle w:val="Default"/>
        <w:ind w:right="-285"/>
        <w:rPr>
          <w:rFonts w:ascii="Comic Sans MS" w:hAnsi="Comic Sans MS"/>
          <w:b/>
          <w:bCs/>
          <w:noProof/>
          <w:sz w:val="10"/>
          <w:szCs w:val="10"/>
          <w:u w:val="single"/>
        </w:rPr>
      </w:pPr>
    </w:p>
    <w:p w14:paraId="4B522C31" w14:textId="1B67D3D9" w:rsidR="004E1631" w:rsidRPr="004E1631" w:rsidRDefault="004E1631" w:rsidP="004E1631">
      <w:pPr>
        <w:pStyle w:val="Default"/>
        <w:ind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Dans le cadre de l’examen GP et MF2, une épreuve consiste à réaliser en un temps donné la recherche du mannequin.</w:t>
      </w:r>
    </w:p>
    <w:p w14:paraId="3F6FBB32" w14:textId="00BC7D91" w:rsidR="004E1631" w:rsidRPr="004E1631" w:rsidRDefault="004E1631" w:rsidP="004E1631">
      <w:pPr>
        <w:pStyle w:val="Default"/>
        <w:numPr>
          <w:ilvl w:val="0"/>
          <w:numId w:val="18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Quelles sont les filières énergétiques sollicitées suivant les étapes de l’épreuve ? (1 point)</w:t>
      </w:r>
    </w:p>
    <w:p w14:paraId="09518D97" w14:textId="537ABEAD" w:rsidR="004E1631" w:rsidRPr="004E1631" w:rsidRDefault="004E1631" w:rsidP="004E1631">
      <w:pPr>
        <w:pStyle w:val="Default"/>
        <w:numPr>
          <w:ilvl w:val="0"/>
          <w:numId w:val="18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Quelles sont leur caractéristiques ? (2 points)</w:t>
      </w:r>
    </w:p>
    <w:p w14:paraId="01637078" w14:textId="65FC8B5E" w:rsidR="004E1631" w:rsidRPr="004E1631" w:rsidRDefault="004E1631" w:rsidP="004E1631">
      <w:pPr>
        <w:pStyle w:val="Default"/>
        <w:numPr>
          <w:ilvl w:val="0"/>
          <w:numId w:val="18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Quels conseils de préparation pourriez-vous formuler à un stagiaire GP pour travailler sa préparation au tractage ? (2 points)</w:t>
      </w:r>
    </w:p>
    <w:p w14:paraId="5EDE6463" w14:textId="77777777" w:rsidR="004E1631" w:rsidRPr="004E1631" w:rsidRDefault="004E1631" w:rsidP="004E1631">
      <w:pPr>
        <w:pStyle w:val="Default"/>
        <w:ind w:right="-285"/>
        <w:rPr>
          <w:rFonts w:ascii="Comic Sans MS" w:eastAsia="Times New Roman" w:hAnsi="Comic Sans MS"/>
          <w:color w:val="0070C0"/>
          <w:sz w:val="22"/>
          <w:szCs w:val="22"/>
        </w:rPr>
      </w:pPr>
    </w:p>
    <w:p w14:paraId="3C3FAE0D" w14:textId="77777777" w:rsidR="004E1631" w:rsidRPr="004E1631" w:rsidRDefault="004E1631" w:rsidP="004E1631">
      <w:pPr>
        <w:pStyle w:val="Default"/>
        <w:ind w:right="-285"/>
        <w:rPr>
          <w:rFonts w:ascii="Comic Sans MS" w:eastAsia="Times New Roman" w:hAnsi="Comic Sans MS"/>
          <w:color w:val="0070C0"/>
          <w:sz w:val="22"/>
          <w:szCs w:val="22"/>
        </w:rPr>
      </w:pPr>
    </w:p>
    <w:p w14:paraId="37809F22" w14:textId="77777777" w:rsidR="004E1631" w:rsidRPr="004E1631" w:rsidRDefault="004E1631" w:rsidP="004E1631">
      <w:pPr>
        <w:ind w:right="-285"/>
        <w:rPr>
          <w:rFonts w:ascii="Comic Sans MS" w:hAnsi="Comic Sans MS"/>
          <w:bCs/>
          <w:sz w:val="22"/>
          <w:szCs w:val="22"/>
        </w:rPr>
      </w:pPr>
    </w:p>
    <w:p w14:paraId="44885206" w14:textId="08F67F7D" w:rsidR="004E1631" w:rsidRDefault="004E1631" w:rsidP="004E1631">
      <w:pPr>
        <w:pStyle w:val="Default"/>
        <w:ind w:right="-285"/>
        <w:rPr>
          <w:rFonts w:ascii="Comic Sans MS" w:hAnsi="Comic Sans MS"/>
          <w:b/>
          <w:bCs/>
          <w:noProof/>
          <w:sz w:val="22"/>
          <w:szCs w:val="22"/>
          <w:u w:val="single"/>
        </w:rPr>
      </w:pPr>
      <w:r w:rsidRPr="004E1631">
        <w:rPr>
          <w:rFonts w:ascii="Comic Sans MS" w:hAnsi="Comic Sans MS"/>
          <w:b/>
          <w:bCs/>
          <w:noProof/>
          <w:sz w:val="22"/>
          <w:szCs w:val="22"/>
          <w:u w:val="single"/>
        </w:rPr>
        <w:t xml:space="preserve">Question n°4 : L’oreille </w:t>
      </w:r>
      <w:r w:rsidR="00642E69">
        <w:rPr>
          <w:rFonts w:ascii="Comic Sans MS" w:hAnsi="Comic Sans MS"/>
          <w:b/>
          <w:bCs/>
          <w:noProof/>
          <w:sz w:val="22"/>
          <w:szCs w:val="22"/>
          <w:u w:val="single"/>
        </w:rPr>
        <w:t>en plongée</w:t>
      </w:r>
      <w:r w:rsidRPr="004E1631">
        <w:rPr>
          <w:rFonts w:ascii="Comic Sans MS" w:hAnsi="Comic Sans MS"/>
          <w:b/>
          <w:bCs/>
          <w:noProof/>
          <w:sz w:val="22"/>
          <w:szCs w:val="22"/>
          <w:u w:val="single"/>
        </w:rPr>
        <w:t xml:space="preserve"> (5 points)</w:t>
      </w:r>
    </w:p>
    <w:p w14:paraId="73858A2A" w14:textId="77777777" w:rsidR="00642E69" w:rsidRPr="00642E69" w:rsidRDefault="00642E69" w:rsidP="004E1631">
      <w:pPr>
        <w:pStyle w:val="Default"/>
        <w:ind w:right="-285"/>
        <w:rPr>
          <w:rFonts w:ascii="Comic Sans MS" w:hAnsi="Comic Sans MS"/>
          <w:noProof/>
          <w:sz w:val="10"/>
          <w:szCs w:val="10"/>
          <w:u w:val="single"/>
        </w:rPr>
      </w:pPr>
    </w:p>
    <w:p w14:paraId="691BCCA8" w14:textId="5E008C63" w:rsidR="004E1631" w:rsidRPr="004E1631" w:rsidRDefault="004E1631" w:rsidP="004E1631">
      <w:pPr>
        <w:pStyle w:val="Default"/>
        <w:numPr>
          <w:ilvl w:val="0"/>
          <w:numId w:val="22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Nous ne sommes pas tous égaux devant notre capacité à équilibrer nos oreilles à la descente. En vous appuyant sur vos connaissances anatomiques, comment expliquez-vous ce constat ? (1 point)</w:t>
      </w:r>
    </w:p>
    <w:p w14:paraId="15B0F7FB" w14:textId="6EBD9971" w:rsidR="004E1631" w:rsidRPr="004E1631" w:rsidRDefault="004E1631" w:rsidP="004E1631">
      <w:pPr>
        <w:pStyle w:val="Default"/>
        <w:numPr>
          <w:ilvl w:val="0"/>
          <w:numId w:val="22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color w:val="auto"/>
          <w:sz w:val="22"/>
          <w:szCs w:val="22"/>
        </w:rPr>
        <w:t>Expliquer les</w:t>
      </w:r>
      <w:r w:rsidRPr="004E1631">
        <w:rPr>
          <w:rFonts w:ascii="Comic Sans MS" w:hAnsi="Comic Sans MS"/>
          <w:strike/>
          <w:noProof/>
          <w:color w:val="auto"/>
          <w:sz w:val="22"/>
          <w:szCs w:val="22"/>
        </w:rPr>
        <w:t xml:space="preserve"> </w:t>
      </w:r>
      <w:r w:rsidRPr="004E1631">
        <w:rPr>
          <w:rFonts w:ascii="Comic Sans MS" w:hAnsi="Comic Sans MS"/>
          <w:noProof/>
          <w:color w:val="auto"/>
          <w:sz w:val="22"/>
          <w:szCs w:val="22"/>
        </w:rPr>
        <w:t xml:space="preserve">mécanismes </w:t>
      </w:r>
      <w:r w:rsidRPr="004E1631">
        <w:rPr>
          <w:rFonts w:ascii="Comic Sans MS" w:hAnsi="Comic Sans MS"/>
          <w:noProof/>
          <w:sz w:val="22"/>
          <w:szCs w:val="22"/>
        </w:rPr>
        <w:t>possibles conduisant à un barotraumatisme de l’oreille interne?  (2 points)</w:t>
      </w:r>
    </w:p>
    <w:p w14:paraId="6FF34D58" w14:textId="2912C275" w:rsidR="004E1631" w:rsidRPr="004E1631" w:rsidRDefault="004E1631" w:rsidP="004E1631">
      <w:pPr>
        <w:pStyle w:val="Default"/>
        <w:numPr>
          <w:ilvl w:val="0"/>
          <w:numId w:val="22"/>
        </w:numPr>
        <w:ind w:left="426" w:right="-285"/>
        <w:rPr>
          <w:rFonts w:ascii="Comic Sans MS" w:hAnsi="Comic Sans MS"/>
          <w:noProof/>
          <w:sz w:val="22"/>
          <w:szCs w:val="22"/>
        </w:rPr>
      </w:pPr>
      <w:r w:rsidRPr="004E1631">
        <w:rPr>
          <w:rFonts w:ascii="Comic Sans MS" w:hAnsi="Comic Sans MS"/>
          <w:noProof/>
          <w:sz w:val="22"/>
          <w:szCs w:val="22"/>
        </w:rPr>
        <w:t>Expliquez pourquoi la méthode de Valsalva ne doit pas être réalisée à la remontée (1 point)</w:t>
      </w:r>
    </w:p>
    <w:p w14:paraId="63EB1E61" w14:textId="77777777" w:rsidR="004E1631" w:rsidRPr="004E1631" w:rsidRDefault="004E1631" w:rsidP="004E1631">
      <w:pPr>
        <w:pStyle w:val="Default"/>
        <w:numPr>
          <w:ilvl w:val="0"/>
          <w:numId w:val="22"/>
        </w:numPr>
        <w:ind w:left="426" w:right="-427"/>
        <w:rPr>
          <w:rFonts w:ascii="Comic Sans MS" w:hAnsi="Comic Sans MS"/>
          <w:noProof/>
          <w:color w:val="auto"/>
          <w:sz w:val="22"/>
          <w:szCs w:val="22"/>
        </w:rPr>
      </w:pPr>
      <w:r w:rsidRPr="004E1631">
        <w:rPr>
          <w:rFonts w:ascii="Comic Sans MS" w:hAnsi="Comic Sans MS"/>
          <w:noProof/>
          <w:color w:val="auto"/>
          <w:sz w:val="22"/>
          <w:szCs w:val="22"/>
        </w:rPr>
        <w:t>En quoi, consiste la béance tubaire volontaire ?  Quels en sont les avantages et inconvénients  ? (1 point)</w:t>
      </w:r>
    </w:p>
    <w:p w14:paraId="40A381AD" w14:textId="7AB464DB" w:rsidR="005E5297" w:rsidRDefault="005E5297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758E1978" w14:textId="677410CB" w:rsidR="004E1631" w:rsidRDefault="004E1631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34E540D3" w14:textId="77777777" w:rsidR="004E1631" w:rsidRPr="00642E69" w:rsidRDefault="004E1631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6D6CBD8F" w14:textId="08E66B0B" w:rsidR="005E5297" w:rsidRPr="004E1631" w:rsidRDefault="005E5297" w:rsidP="005E5297">
      <w:pPr>
        <w:pStyle w:val="Default"/>
        <w:jc w:val="center"/>
        <w:rPr>
          <w:rFonts w:ascii="Comic Sans MS" w:hAnsi="Comic Sans MS"/>
          <w:noProof/>
          <w:sz w:val="28"/>
          <w:szCs w:val="28"/>
        </w:rPr>
      </w:pPr>
      <w:r w:rsidRPr="004E1631">
        <w:rPr>
          <w:rFonts w:ascii="Comic Sans MS" w:hAnsi="Comic Sans MS"/>
          <w:b/>
          <w:noProof/>
          <w:sz w:val="28"/>
          <w:szCs w:val="28"/>
        </w:rPr>
        <w:t>Reférentiel de correction</w:t>
      </w:r>
    </w:p>
    <w:p w14:paraId="44512D44" w14:textId="7942578D" w:rsidR="005E5297" w:rsidRDefault="005E5297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023A5731" w14:textId="762F35B6" w:rsidR="005E5297" w:rsidRDefault="005E5297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0C2C71F8" w14:textId="77777777" w:rsidR="00DD545A" w:rsidRPr="00352DE0" w:rsidRDefault="00DD545A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09C080D5" w14:textId="13EF979D" w:rsidR="007566EA" w:rsidRDefault="002E5CE8" w:rsidP="007566EA">
      <w:pPr>
        <w:pStyle w:val="Default"/>
        <w:rPr>
          <w:rFonts w:ascii="Comic Sans MS" w:hAnsi="Comic Sans MS"/>
          <w:b/>
          <w:bCs/>
          <w:noProof/>
          <w:sz w:val="20"/>
          <w:szCs w:val="20"/>
          <w:u w:val="single"/>
        </w:rPr>
      </w:pPr>
      <w:r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>Question n</w:t>
      </w:r>
      <w:r w:rsidR="00C10079"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>°1 : L’essouflement en plongée.</w:t>
      </w:r>
      <w:r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 xml:space="preserve"> </w:t>
      </w:r>
      <w:r w:rsidR="00C10079"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>(</w:t>
      </w:r>
      <w:r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>4 points</w:t>
      </w:r>
      <w:r w:rsidR="00C10079"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>)</w:t>
      </w:r>
    </w:p>
    <w:p w14:paraId="69982000" w14:textId="77777777" w:rsidR="00DD545A" w:rsidRPr="00DD545A" w:rsidRDefault="00DD545A" w:rsidP="007566EA">
      <w:pPr>
        <w:pStyle w:val="Default"/>
        <w:rPr>
          <w:rFonts w:ascii="Comic Sans MS" w:hAnsi="Comic Sans MS"/>
          <w:noProof/>
          <w:sz w:val="20"/>
          <w:szCs w:val="20"/>
          <w:u w:val="single"/>
        </w:rPr>
      </w:pPr>
    </w:p>
    <w:p w14:paraId="391B229A" w14:textId="77777777" w:rsidR="002E5CE8" w:rsidRPr="00DD545A" w:rsidRDefault="002E5CE8" w:rsidP="004E1631">
      <w:pPr>
        <w:pStyle w:val="Default"/>
        <w:numPr>
          <w:ilvl w:val="0"/>
          <w:numId w:val="32"/>
        </w:numPr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sz w:val="20"/>
          <w:szCs w:val="20"/>
        </w:rPr>
        <w:t>En vous appuyant sur vos connaissances anatomiques et physiologiques, expliquez pourquoi le risque d’apparition d’un ess</w:t>
      </w:r>
      <w:r w:rsidR="00F01699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ouflement en plongée n’est 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 xml:space="preserve">pas exclu alors que les efforts semblent limités. 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(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>2 points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)</w:t>
      </w:r>
    </w:p>
    <w:p w14:paraId="610B42C3" w14:textId="77777777" w:rsidR="002E5CE8" w:rsidRPr="000C249D" w:rsidRDefault="002E5CE8" w:rsidP="007566EA">
      <w:pPr>
        <w:pStyle w:val="Default"/>
        <w:ind w:left="720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L’immersion augmente le risque d’essoufflement </w:t>
      </w:r>
      <w:r w:rsidR="00EA3164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en raison de l’</w:t>
      </w: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augmentation du travail musculaire pour ventiler </w:t>
      </w:r>
      <w:r w:rsidR="00CC6614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dû</w:t>
      </w:r>
      <w:r w:rsidR="00EA3164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à</w:t>
      </w: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 :</w:t>
      </w:r>
    </w:p>
    <w:p w14:paraId="080D245C" w14:textId="77777777" w:rsidR="003368FA" w:rsidRPr="000C249D" w:rsidRDefault="00EA3164" w:rsidP="006A5A4B">
      <w:pPr>
        <w:pStyle w:val="Default"/>
        <w:numPr>
          <w:ilvl w:val="0"/>
          <w:numId w:val="15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</w:t>
      </w:r>
      <w:r w:rsidR="002E5CE8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a redistribution de la masse sanguine vers les organes centraux et en particulier les poumons</w:t>
      </w:r>
      <w:r w:rsidR="001807B3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3907AD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(effet bloodshift)</w:t>
      </w:r>
    </w:p>
    <w:p w14:paraId="7B389803" w14:textId="77777777" w:rsidR="003368FA" w:rsidRPr="000C249D" w:rsidRDefault="003368FA" w:rsidP="006A5A4B">
      <w:pPr>
        <w:pStyle w:val="Default"/>
        <w:numPr>
          <w:ilvl w:val="0"/>
          <w:numId w:val="15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</w:t>
      </w:r>
      <w:r w:rsidR="00EA3164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’augmentation</w:t>
      </w:r>
      <w:r w:rsidR="00F71F14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2E5CE8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de la </w:t>
      </w:r>
      <w:r w:rsidR="00B0700D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masse volumique des gaz</w:t>
      </w:r>
      <w:r w:rsidR="002E5CE8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avec la profondeur</w:t>
      </w:r>
      <w:r w:rsidR="00F71F14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et</w:t>
      </w: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des turbulences dans les voies aériennes </w:t>
      </w:r>
      <w:r w:rsidR="00F71F14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entrainent</w:t>
      </w:r>
      <w:r w:rsidR="00B0700D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une diminution des débits ventilatoires.</w:t>
      </w:r>
    </w:p>
    <w:p w14:paraId="452CACF1" w14:textId="77777777" w:rsidR="002E5CE8" w:rsidRPr="000C249D" w:rsidRDefault="00EA3164" w:rsidP="006A5A4B">
      <w:pPr>
        <w:pStyle w:val="Default"/>
        <w:numPr>
          <w:ilvl w:val="0"/>
          <w:numId w:val="15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L’utilisation du </w:t>
      </w:r>
      <w:r w:rsidR="002E5CE8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matériel : détendeur</w:t>
      </w:r>
      <w:r w:rsidR="001807B3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3907AD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et combinaison</w:t>
      </w:r>
    </w:p>
    <w:p w14:paraId="5DF36B25" w14:textId="77777777" w:rsidR="000E3E66" w:rsidRPr="000C249D" w:rsidRDefault="000E3E66" w:rsidP="006A5A4B">
      <w:pPr>
        <w:pStyle w:val="Defaul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Le froid plus intense non compensé par la combinaison. </w:t>
      </w:r>
    </w:p>
    <w:p w14:paraId="5E626339" w14:textId="77777777" w:rsidR="000E3E66" w:rsidRPr="000C249D" w:rsidRDefault="00F01699" w:rsidP="006A5A4B">
      <w:pPr>
        <w:pStyle w:val="Defaul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Le stress lié à la profondeur,</w:t>
      </w:r>
      <w:r w:rsidR="000E3E66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à l’obscurité.</w:t>
      </w:r>
    </w:p>
    <w:p w14:paraId="7F857A6A" w14:textId="77777777" w:rsidR="000E3E66" w:rsidRPr="000C249D" w:rsidRDefault="000E3E66" w:rsidP="006A5A4B">
      <w:pPr>
        <w:pStyle w:val="Defaul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adjustRightInd/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Les efforts en immersion.</w:t>
      </w:r>
    </w:p>
    <w:p w14:paraId="6CE634E5" w14:textId="77777777" w:rsidR="000E3E66" w:rsidRPr="00410D8D" w:rsidRDefault="000E3E66" w:rsidP="007566EA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5688389D" w14:textId="78AFE073" w:rsidR="001807B3" w:rsidRPr="00DD545A" w:rsidRDefault="002D065A" w:rsidP="004E1631">
      <w:pPr>
        <w:pStyle w:val="Default"/>
        <w:numPr>
          <w:ilvl w:val="0"/>
          <w:numId w:val="32"/>
        </w:numPr>
        <w:rPr>
          <w:rFonts w:ascii="Comic Sans MS" w:hAnsi="Comic Sans MS"/>
          <w:b/>
          <w:bCs/>
          <w:noProof/>
          <w:color w:val="auto"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>Pourquoi est il diffilcile de r</w:t>
      </w:r>
      <w:r w:rsidR="000E3E66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>écupérer spontanément d’un essoufflement en plongée</w:t>
      </w:r>
      <w:r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> ?</w:t>
      </w:r>
      <w:r w:rsidR="000E3E66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 xml:space="preserve"> (2 points)</w:t>
      </w:r>
    </w:p>
    <w:p w14:paraId="42F0CFF4" w14:textId="77777777" w:rsidR="002D6373" w:rsidRDefault="007566EA" w:rsidP="006A5A4B">
      <w:pPr>
        <w:pStyle w:val="Default"/>
        <w:numPr>
          <w:ilvl w:val="0"/>
          <w:numId w:val="26"/>
        </w:numPr>
        <w:ind w:left="1134" w:hanging="164"/>
        <w:jc w:val="both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7566E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Lorsque l’essoufflement </w:t>
      </w:r>
      <w:r w:rsidR="000E3E66" w:rsidRPr="007566E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survient, la quantité de CO2 produite est supérieure à celle qui est éliminée par le filtre pulmonaire.</w:t>
      </w:r>
      <w:r w:rsidRPr="007566EA">
        <w:rPr>
          <w:rStyle w:val="Numrodepage"/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116EEB" w:rsidRPr="007566E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En effet,</w:t>
      </w:r>
      <w:r w:rsidR="000E3E66" w:rsidRPr="007566E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le mécanisme de l’essoufflement (augmentation de la fréquence, diminution du volume courant et ventilation dans le VRI) a tendance à produire encore plus de CO2 et à diminuer son élimination (ventilation dans l’espace mort)</w:t>
      </w:r>
      <w:r w:rsidR="00F01699" w:rsidRPr="007566E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.</w:t>
      </w:r>
      <w:r w:rsidRPr="007566E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</w:p>
    <w:p w14:paraId="2B669337" w14:textId="77777777" w:rsidR="000E3E66" w:rsidRDefault="000E3E66" w:rsidP="006A5A4B">
      <w:pPr>
        <w:pStyle w:val="Default"/>
        <w:numPr>
          <w:ilvl w:val="0"/>
          <w:numId w:val="27"/>
        </w:numPr>
        <w:ind w:left="1134" w:hanging="164"/>
        <w:jc w:val="both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7566E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De plus, le réflexe de réponse à l’essoufflement, est d’augmenter l’inspiration alors qu’il faut, en plongée, forcer sur l’expiration pour sortir de l’essoufflement. </w:t>
      </w:r>
    </w:p>
    <w:p w14:paraId="192A7B13" w14:textId="77777777" w:rsidR="00CC6614" w:rsidRPr="004E1631" w:rsidRDefault="00CC6614" w:rsidP="006A5A4B">
      <w:pPr>
        <w:pStyle w:val="Default"/>
        <w:numPr>
          <w:ilvl w:val="0"/>
          <w:numId w:val="28"/>
        </w:numPr>
        <w:ind w:left="1134" w:hanging="164"/>
        <w:jc w:val="both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2D6373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Insister sur l’expiration, permettant d’évacuer le CO2 excédentaire est possible dans les faibles </w:t>
      </w:r>
      <w:r w:rsidRPr="004E1631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profondeurs, alors que cela devient extrêmement difficile en profondeur, en raison de l’augmentatio</w:t>
      </w:r>
      <w:r w:rsidR="00B0700D" w:rsidRPr="004E1631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n de la masse volumique des gaz</w:t>
      </w:r>
      <w:r w:rsidR="00AD44A0" w:rsidRPr="004E1631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qui demande un effort respiratoire plus important. En phase d’essoufflement tout effort excédentaire est impossible à récupérer.</w:t>
      </w:r>
    </w:p>
    <w:p w14:paraId="0DC0566E" w14:textId="77777777" w:rsidR="00CC6614" w:rsidRPr="004E1631" w:rsidRDefault="002D6373" w:rsidP="006A5A4B">
      <w:pPr>
        <w:pStyle w:val="Default"/>
        <w:numPr>
          <w:ilvl w:val="0"/>
          <w:numId w:val="28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4E1631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On est donc bien dans un « cercle vicieux » dont il est difficile de sortir en immersion.</w:t>
      </w:r>
    </w:p>
    <w:p w14:paraId="26C07B3A" w14:textId="77777777" w:rsidR="000E3E66" w:rsidRDefault="000E3E66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3F988419" w14:textId="45AA48A2" w:rsidR="00375970" w:rsidRDefault="00375970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30B157AD" w14:textId="77777777" w:rsidR="00DD545A" w:rsidRPr="00410D8D" w:rsidRDefault="00DD545A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697F9C7A" w14:textId="1E7D661C" w:rsidR="007566EA" w:rsidRPr="00DD545A" w:rsidRDefault="009D3AC5" w:rsidP="007566EA">
      <w:pPr>
        <w:pStyle w:val="Default"/>
        <w:rPr>
          <w:rFonts w:ascii="Comic Sans MS" w:hAnsi="Comic Sans MS"/>
          <w:b/>
          <w:bCs/>
          <w:noProof/>
          <w:sz w:val="20"/>
          <w:szCs w:val="20"/>
          <w:u w:val="single"/>
        </w:rPr>
      </w:pPr>
      <w:r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>Que</w:t>
      </w:r>
      <w:r w:rsidR="00C10079"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>stion n°2 : Apnée et sécurité. (</w:t>
      </w:r>
      <w:r w:rsidR="00116EEB"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>6</w:t>
      </w:r>
      <w:r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 xml:space="preserve"> points</w:t>
      </w:r>
      <w:r w:rsidR="00C10079" w:rsidRPr="007566EA">
        <w:rPr>
          <w:rFonts w:ascii="Comic Sans MS" w:hAnsi="Comic Sans MS"/>
          <w:b/>
          <w:bCs/>
          <w:noProof/>
          <w:sz w:val="20"/>
          <w:szCs w:val="20"/>
          <w:u w:val="single"/>
        </w:rPr>
        <w:t>)</w:t>
      </w:r>
    </w:p>
    <w:p w14:paraId="5FA2D49A" w14:textId="77777777" w:rsidR="009E1291" w:rsidRDefault="009E1291" w:rsidP="007566EA">
      <w:pPr>
        <w:pStyle w:val="Default"/>
        <w:rPr>
          <w:rFonts w:ascii="Comic Sans MS" w:hAnsi="Comic Sans MS"/>
          <w:noProof/>
          <w:sz w:val="20"/>
          <w:szCs w:val="20"/>
        </w:rPr>
      </w:pPr>
      <w:r w:rsidRPr="00410D8D">
        <w:rPr>
          <w:rFonts w:ascii="Comic Sans MS" w:hAnsi="Comic Sans MS"/>
          <w:noProof/>
          <w:sz w:val="20"/>
          <w:szCs w:val="20"/>
        </w:rPr>
        <w:t>Lors des épreuve</w:t>
      </w:r>
      <w:r w:rsidR="00EA3164" w:rsidRPr="00410D8D">
        <w:rPr>
          <w:rFonts w:ascii="Comic Sans MS" w:hAnsi="Comic Sans MS"/>
          <w:noProof/>
          <w:sz w:val="20"/>
          <w:szCs w:val="20"/>
        </w:rPr>
        <w:t>s</w:t>
      </w:r>
      <w:r w:rsidRPr="00410D8D">
        <w:rPr>
          <w:rFonts w:ascii="Comic Sans MS" w:hAnsi="Comic Sans MS"/>
          <w:noProof/>
          <w:sz w:val="20"/>
          <w:szCs w:val="20"/>
        </w:rPr>
        <w:t xml:space="preserve"> d’apnée, aux examens GP et MF2, une sécurité en surface est systématiquemen</w:t>
      </w:r>
      <w:r w:rsidR="00DB430E">
        <w:rPr>
          <w:rFonts w:ascii="Comic Sans MS" w:hAnsi="Comic Sans MS"/>
          <w:noProof/>
          <w:sz w:val="20"/>
          <w:szCs w:val="20"/>
        </w:rPr>
        <w:t>t</w:t>
      </w:r>
      <w:r w:rsidRPr="00410D8D">
        <w:rPr>
          <w:rFonts w:ascii="Comic Sans MS" w:hAnsi="Comic Sans MS"/>
          <w:noProof/>
          <w:sz w:val="20"/>
          <w:szCs w:val="20"/>
        </w:rPr>
        <w:t xml:space="preserve"> mise en place ainsi qu’une surveillance lors du retour au b</w:t>
      </w:r>
      <w:r w:rsidR="007566EA">
        <w:rPr>
          <w:rFonts w:ascii="Comic Sans MS" w:hAnsi="Comic Sans MS"/>
          <w:noProof/>
          <w:sz w:val="20"/>
          <w:szCs w:val="20"/>
        </w:rPr>
        <w:t>a</w:t>
      </w:r>
      <w:r w:rsidRPr="00410D8D">
        <w:rPr>
          <w:rFonts w:ascii="Comic Sans MS" w:hAnsi="Comic Sans MS"/>
          <w:noProof/>
          <w:sz w:val="20"/>
          <w:szCs w:val="20"/>
        </w:rPr>
        <w:t>teau.</w:t>
      </w:r>
    </w:p>
    <w:p w14:paraId="04C30173" w14:textId="77777777" w:rsidR="007566EA" w:rsidRPr="00410D8D" w:rsidRDefault="007566EA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481B42A9" w14:textId="77777777" w:rsidR="009D3AC5" w:rsidRPr="00DD545A" w:rsidRDefault="009E1291" w:rsidP="004E1631">
      <w:pPr>
        <w:pStyle w:val="Default"/>
        <w:numPr>
          <w:ilvl w:val="0"/>
          <w:numId w:val="33"/>
        </w:numPr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sz w:val="20"/>
          <w:szCs w:val="20"/>
        </w:rPr>
        <w:t xml:space="preserve">Quels types d’incidents sont craints pour mettre en place cette sécurité ? 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(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>1 point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)</w:t>
      </w:r>
    </w:p>
    <w:p w14:paraId="58D93BD6" w14:textId="77777777" w:rsidR="009D3AC5" w:rsidRPr="00DD545A" w:rsidRDefault="009E1291" w:rsidP="009316B5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Les incidents redoutés sont :</w:t>
      </w:r>
    </w:p>
    <w:p w14:paraId="20D976E8" w14:textId="77777777" w:rsidR="009E1291" w:rsidRPr="00DD545A" w:rsidRDefault="007566EA" w:rsidP="006A5A4B">
      <w:pPr>
        <w:pStyle w:val="Default"/>
        <w:numPr>
          <w:ilvl w:val="0"/>
          <w:numId w:val="17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La s</w:t>
      </w:r>
      <w:r w:rsidR="009E1291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yncope anoxique</w:t>
      </w:r>
    </w:p>
    <w:p w14:paraId="6A800788" w14:textId="741B1FE5" w:rsidR="00E26B9E" w:rsidRPr="00DD545A" w:rsidRDefault="007566EA" w:rsidP="006A5A4B">
      <w:pPr>
        <w:pStyle w:val="Default"/>
        <w:numPr>
          <w:ilvl w:val="0"/>
          <w:numId w:val="17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La p</w:t>
      </w:r>
      <w:r w:rsidR="00A01113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erte de Contrôle Moteur (</w:t>
      </w:r>
      <w:r w:rsidR="009E1291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Samba</w:t>
      </w:r>
      <w:r w:rsidR="00A01113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)</w:t>
      </w:r>
    </w:p>
    <w:p w14:paraId="4CADD528" w14:textId="3B1FEF63" w:rsidR="00E26B9E" w:rsidRDefault="00E26B9E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532F7F82" w14:textId="603B7032" w:rsidR="00DD545A" w:rsidRDefault="00DD545A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634C236D" w14:textId="7AF7F0B3" w:rsidR="00DD545A" w:rsidRDefault="00DD545A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14D9F6A5" w14:textId="08D7D5E9" w:rsidR="00DD545A" w:rsidRDefault="00DD545A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143CA915" w14:textId="77777777" w:rsidR="00DD545A" w:rsidRPr="00410D8D" w:rsidRDefault="00DD545A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43D736D3" w14:textId="63E9A2E2" w:rsidR="00AD44A0" w:rsidRPr="00DD545A" w:rsidRDefault="00AD44A0" w:rsidP="004E1631">
      <w:pPr>
        <w:pStyle w:val="Default"/>
        <w:numPr>
          <w:ilvl w:val="0"/>
          <w:numId w:val="33"/>
        </w:numPr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sz w:val="20"/>
          <w:szCs w:val="20"/>
        </w:rPr>
        <w:lastRenderedPageBreak/>
        <w:t>Explique</w:t>
      </w:r>
      <w:r w:rsidR="00DD545A">
        <w:rPr>
          <w:rFonts w:ascii="Comic Sans MS" w:hAnsi="Comic Sans MS"/>
          <w:b/>
          <w:bCs/>
          <w:noProof/>
          <w:sz w:val="20"/>
          <w:szCs w:val="20"/>
        </w:rPr>
        <w:t>z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le mécanisme physiologique lié à ces incidents et les raisons de leur survenue souvent en surface ? (1 point)</w:t>
      </w:r>
    </w:p>
    <w:p w14:paraId="325F0795" w14:textId="77777777" w:rsidR="00AD44A0" w:rsidRPr="000C249D" w:rsidRDefault="00494726" w:rsidP="006A5A4B">
      <w:pPr>
        <w:pStyle w:val="Default"/>
        <w:numPr>
          <w:ilvl w:val="0"/>
          <w:numId w:val="29"/>
        </w:numPr>
        <w:ind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Le mécanisme physiologique est une hypoxie soit la baisse de la pression sanguine d’</w:t>
      </w:r>
      <w:r w:rsidR="007109AE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oxygène</w:t>
      </w: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.</w:t>
      </w:r>
    </w:p>
    <w:p w14:paraId="02B2AB2F" w14:textId="77777777" w:rsidR="00494726" w:rsidRPr="000C249D" w:rsidRDefault="00494726" w:rsidP="006A5A4B">
      <w:pPr>
        <w:pStyle w:val="Default"/>
        <w:numPr>
          <w:ilvl w:val="0"/>
          <w:numId w:val="29"/>
        </w:numPr>
        <w:ind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A la remontée, et plus particulièrement </w:t>
      </w:r>
      <w:r w:rsidR="007109AE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lorsque l’on se rapproche</w:t>
      </w: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7109AE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de la </w:t>
      </w: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surface, la pression</w:t>
      </w:r>
      <w:r w:rsidR="007109AE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partielle alvéolaire d’oxygène baisse brutalement du fait de la chute de pression absolue</w:t>
      </w:r>
      <w:r w:rsidR="00A0702A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. La position de la tête en extension peut également entraîner une baisse du flux sanguin artériel</w:t>
      </w:r>
      <w:r w:rsidR="007109AE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à destination du cerveau.</w:t>
      </w:r>
      <w:r w:rsidR="00A0702A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.</w:t>
      </w:r>
    </w:p>
    <w:p w14:paraId="1B5DEB90" w14:textId="77777777" w:rsidR="00A0702A" w:rsidRPr="000C249D" w:rsidRDefault="00A0702A" w:rsidP="006A5A4B">
      <w:pPr>
        <w:pStyle w:val="Default"/>
        <w:numPr>
          <w:ilvl w:val="0"/>
          <w:numId w:val="29"/>
        </w:numPr>
        <w:ind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La chute de la pression partielle alvéolaire d’oxygène passe en dessous du seuil de syncope avant que la pression partielle de CO2 ait atteint le seuil de rupture d</w:t>
      </w:r>
      <w:r w:rsidR="007109AE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 l’</w:t>
      </w: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apnée.</w:t>
      </w:r>
    </w:p>
    <w:p w14:paraId="7D22C3B6" w14:textId="77777777" w:rsidR="00A0702A" w:rsidRPr="000C249D" w:rsidRDefault="00A0702A" w:rsidP="006A5A4B">
      <w:pPr>
        <w:pStyle w:val="Default"/>
        <w:numPr>
          <w:ilvl w:val="0"/>
          <w:numId w:val="29"/>
        </w:numPr>
        <w:ind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D’autant, que la pression partielle alvéolaire de CO2 varie par contre très peu.</w:t>
      </w:r>
    </w:p>
    <w:p w14:paraId="39BB0A23" w14:textId="77777777" w:rsidR="00A0702A" w:rsidRPr="000C249D" w:rsidRDefault="00A0702A" w:rsidP="006A5A4B">
      <w:pPr>
        <w:pStyle w:val="Default"/>
        <w:numPr>
          <w:ilvl w:val="0"/>
          <w:numId w:val="29"/>
        </w:numPr>
        <w:ind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Un seuil bas de </w:t>
      </w:r>
      <w:r w:rsidR="009A50CD"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p</w:t>
      </w:r>
      <w:r w:rsidRPr="000C249D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ression partielle d’O2 provoque la syncope qui peut être brutale sans signe précurseur.</w:t>
      </w:r>
    </w:p>
    <w:p w14:paraId="5780C5A4" w14:textId="77777777" w:rsidR="00AD44A0" w:rsidRDefault="00AD44A0" w:rsidP="00AD44A0">
      <w:pPr>
        <w:pStyle w:val="Default"/>
        <w:ind w:left="720"/>
        <w:rPr>
          <w:rFonts w:ascii="Comic Sans MS" w:hAnsi="Comic Sans MS"/>
          <w:noProof/>
          <w:sz w:val="20"/>
          <w:szCs w:val="20"/>
        </w:rPr>
      </w:pPr>
    </w:p>
    <w:p w14:paraId="022B181F" w14:textId="77777777" w:rsidR="009E1291" w:rsidRPr="00DD545A" w:rsidRDefault="009E1291" w:rsidP="004E1631">
      <w:pPr>
        <w:pStyle w:val="Default"/>
        <w:numPr>
          <w:ilvl w:val="0"/>
          <w:numId w:val="33"/>
        </w:numPr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sz w:val="20"/>
          <w:szCs w:val="20"/>
        </w:rPr>
        <w:t xml:space="preserve">Quelles sont les manifestations visibles en surface pour chacun des phénomènes expliqués ? 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(</w:t>
      </w:r>
      <w:r w:rsidR="006733A8" w:rsidRPr="00DD545A">
        <w:rPr>
          <w:rFonts w:ascii="Comic Sans MS" w:hAnsi="Comic Sans MS"/>
          <w:b/>
          <w:bCs/>
          <w:noProof/>
          <w:sz w:val="20"/>
          <w:szCs w:val="20"/>
        </w:rPr>
        <w:t>2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point</w:t>
      </w:r>
      <w:r w:rsidR="006733A8" w:rsidRPr="00DD545A">
        <w:rPr>
          <w:rFonts w:ascii="Comic Sans MS" w:hAnsi="Comic Sans MS"/>
          <w:b/>
          <w:bCs/>
          <w:noProof/>
          <w:sz w:val="20"/>
          <w:szCs w:val="20"/>
        </w:rPr>
        <w:t>s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)</w:t>
      </w:r>
    </w:p>
    <w:p w14:paraId="4A49142F" w14:textId="77777777" w:rsidR="00116EEB" w:rsidRPr="00410D8D" w:rsidRDefault="00116EEB" w:rsidP="007566EA">
      <w:pPr>
        <w:pStyle w:val="Default"/>
        <w:ind w:left="720"/>
        <w:rPr>
          <w:rFonts w:ascii="Comic Sans MS" w:hAnsi="Comic Sans MS"/>
          <w:noProof/>
          <w:sz w:val="20"/>
          <w:szCs w:val="20"/>
        </w:rPr>
      </w:pP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5169"/>
      </w:tblGrid>
      <w:tr w:rsidR="009E1291" w:rsidRPr="00410D8D" w14:paraId="219E1911" w14:textId="77777777" w:rsidTr="009A50CD">
        <w:tc>
          <w:tcPr>
            <w:tcW w:w="4437" w:type="dxa"/>
          </w:tcPr>
          <w:p w14:paraId="70982E62" w14:textId="77777777" w:rsidR="009E1291" w:rsidRPr="000C249D" w:rsidRDefault="009A50CD" w:rsidP="009A50CD">
            <w:pPr>
              <w:ind w:right="282"/>
              <w:jc w:val="center"/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</w:pPr>
            <w:r w:rsidRPr="000C249D"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  <w:t>SYNCOPE ANOXIQUE</w:t>
            </w:r>
          </w:p>
        </w:tc>
        <w:tc>
          <w:tcPr>
            <w:tcW w:w="5169" w:type="dxa"/>
          </w:tcPr>
          <w:p w14:paraId="1938583F" w14:textId="77777777" w:rsidR="009E1291" w:rsidRPr="000C249D" w:rsidRDefault="009E1291" w:rsidP="009A50CD">
            <w:pPr>
              <w:ind w:right="282"/>
              <w:jc w:val="center"/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</w:pPr>
            <w:r w:rsidRPr="000C249D"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  <w:t>S</w:t>
            </w:r>
            <w:r w:rsidR="009A50CD" w:rsidRPr="000C249D"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  <w:t>AMBA</w:t>
            </w:r>
          </w:p>
        </w:tc>
      </w:tr>
      <w:tr w:rsidR="009E1291" w:rsidRPr="00410D8D" w14:paraId="2FF5A87F" w14:textId="77777777" w:rsidTr="009A50CD">
        <w:tc>
          <w:tcPr>
            <w:tcW w:w="4437" w:type="dxa"/>
          </w:tcPr>
          <w:p w14:paraId="49347326" w14:textId="77777777" w:rsidR="009E1291" w:rsidRPr="000C249D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</w:pPr>
            <w:r w:rsidRPr="000C249D"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  <w:t>Pâleur du visage / Cyanose</w:t>
            </w:r>
          </w:p>
        </w:tc>
        <w:tc>
          <w:tcPr>
            <w:tcW w:w="5169" w:type="dxa"/>
          </w:tcPr>
          <w:p w14:paraId="7C3247B3" w14:textId="77777777" w:rsidR="009E1291" w:rsidRPr="000C249D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</w:pPr>
            <w:r w:rsidRPr="000C249D"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  <w:t>Perturbation de la coordination des mouvements</w:t>
            </w:r>
          </w:p>
        </w:tc>
      </w:tr>
      <w:tr w:rsidR="009E1291" w:rsidRPr="00410D8D" w14:paraId="137D3B2A" w14:textId="77777777" w:rsidTr="009A50CD">
        <w:tc>
          <w:tcPr>
            <w:tcW w:w="4437" w:type="dxa"/>
          </w:tcPr>
          <w:p w14:paraId="7E4DDD62" w14:textId="77777777" w:rsidR="009E1291" w:rsidRPr="000C249D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</w:pPr>
            <w:r w:rsidRPr="000C249D"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  <w:t>Impossibilité de répondre à une question</w:t>
            </w:r>
          </w:p>
        </w:tc>
        <w:tc>
          <w:tcPr>
            <w:tcW w:w="5169" w:type="dxa"/>
          </w:tcPr>
          <w:p w14:paraId="0C330339" w14:textId="77777777" w:rsidR="009E1291" w:rsidRPr="000C249D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</w:pPr>
            <w:r w:rsidRPr="000C249D"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  <w:t>Tremblements</w:t>
            </w:r>
          </w:p>
          <w:p w14:paraId="1C0F56AF" w14:textId="77777777" w:rsidR="00CC6614" w:rsidRPr="000C249D" w:rsidRDefault="00CC6614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</w:pPr>
            <w:r w:rsidRPr="000C249D"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  <w:t>Cyanose</w:t>
            </w:r>
          </w:p>
        </w:tc>
      </w:tr>
      <w:tr w:rsidR="009E1291" w:rsidRPr="00410D8D" w14:paraId="5E0F9673" w14:textId="77777777" w:rsidTr="009A50CD">
        <w:tc>
          <w:tcPr>
            <w:tcW w:w="4437" w:type="dxa"/>
          </w:tcPr>
          <w:p w14:paraId="46536797" w14:textId="77777777" w:rsidR="009E1291" w:rsidRPr="000C249D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</w:pPr>
            <w:r w:rsidRPr="000C249D"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  <w:t>Perte de connaissance sans arrêt cardiaque</w:t>
            </w:r>
          </w:p>
        </w:tc>
        <w:tc>
          <w:tcPr>
            <w:tcW w:w="5169" w:type="dxa"/>
          </w:tcPr>
          <w:p w14:paraId="08B9E194" w14:textId="77777777" w:rsidR="009E1291" w:rsidRPr="000C249D" w:rsidRDefault="009E1291" w:rsidP="007566EA">
            <w:pPr>
              <w:ind w:right="282"/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</w:pPr>
            <w:r w:rsidRPr="000C249D">
              <w:rPr>
                <w:rFonts w:ascii="Comic Sans MS" w:hAnsi="Comic Sans MS"/>
                <w:bCs/>
                <w:i/>
                <w:iCs/>
                <w:color w:val="0070C0"/>
                <w:szCs w:val="20"/>
              </w:rPr>
              <w:t>Perturbation de l’élocution sans possibilité de répondre à une question</w:t>
            </w:r>
          </w:p>
        </w:tc>
      </w:tr>
    </w:tbl>
    <w:p w14:paraId="170B8FA6" w14:textId="77777777" w:rsidR="002D796C" w:rsidRPr="00410D8D" w:rsidRDefault="002D796C" w:rsidP="007566EA">
      <w:pPr>
        <w:ind w:right="282"/>
        <w:rPr>
          <w:rFonts w:ascii="Comic Sans MS" w:hAnsi="Comic Sans MS"/>
          <w:bCs/>
          <w:color w:val="0070C0"/>
          <w:szCs w:val="20"/>
        </w:rPr>
      </w:pPr>
    </w:p>
    <w:p w14:paraId="5E352DB9" w14:textId="6D8FA7A9" w:rsidR="00C509F2" w:rsidRPr="00DD545A" w:rsidRDefault="00ED5E49" w:rsidP="00DD545A">
      <w:pPr>
        <w:pStyle w:val="Default"/>
        <w:numPr>
          <w:ilvl w:val="0"/>
          <w:numId w:val="33"/>
        </w:numPr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sz w:val="20"/>
          <w:szCs w:val="20"/>
        </w:rPr>
        <w:t>Quels conseils de prévention</w:t>
      </w:r>
      <w:r w:rsidR="006C7C20" w:rsidRPr="00DD545A">
        <w:rPr>
          <w:rFonts w:ascii="Comic Sans MS" w:hAnsi="Comic Sans MS"/>
          <w:b/>
          <w:bCs/>
          <w:noProof/>
          <w:sz w:val="20"/>
          <w:szCs w:val="20"/>
        </w:rPr>
        <w:t>, avant l’apnée et au cours de l’exercice donneriez-vous à des préparants MF2</w:t>
      </w:r>
      <w:r w:rsidR="009A50CD" w:rsidRPr="00DD545A">
        <w:rPr>
          <w:rFonts w:ascii="Comic Sans MS" w:hAnsi="Comic Sans MS"/>
          <w:b/>
          <w:bCs/>
          <w:noProof/>
          <w:color w:val="FF0000"/>
          <w:sz w:val="20"/>
          <w:szCs w:val="20"/>
        </w:rPr>
        <w:t>,</w:t>
      </w:r>
      <w:r w:rsidR="006C7C20" w:rsidRPr="00DD545A">
        <w:rPr>
          <w:rFonts w:ascii="Comic Sans MS" w:hAnsi="Comic Sans MS"/>
          <w:b/>
          <w:bCs/>
          <w:noProof/>
          <w:color w:val="FF0000"/>
          <w:sz w:val="20"/>
          <w:szCs w:val="20"/>
        </w:rPr>
        <w:t xml:space="preserve"> </w:t>
      </w:r>
      <w:r w:rsidR="002D6373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et quels </w:t>
      </w:r>
      <w:r w:rsidR="006C7C20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moyens visant à sécuriser l’atelier metteriez-vous en place 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>?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(</w:t>
      </w:r>
      <w:r w:rsidR="00DB430E" w:rsidRPr="00DD545A">
        <w:rPr>
          <w:rFonts w:ascii="Comic Sans MS" w:hAnsi="Comic Sans MS"/>
          <w:b/>
          <w:bCs/>
          <w:noProof/>
          <w:sz w:val="20"/>
          <w:szCs w:val="20"/>
        </w:rPr>
        <w:t>3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points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)</w:t>
      </w:r>
    </w:p>
    <w:p w14:paraId="3927F2F1" w14:textId="77777777" w:rsidR="00ED5E49" w:rsidRPr="00DD545A" w:rsidRDefault="00ED5E49" w:rsidP="009316B5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Les conseils possibles sont :</w:t>
      </w:r>
    </w:p>
    <w:p w14:paraId="4C9FCE22" w14:textId="1B38D929" w:rsidR="00CC6614" w:rsidRPr="00DD545A" w:rsidRDefault="00CC6614" w:rsidP="006A5A4B">
      <w:pPr>
        <w:pStyle w:val="Default"/>
        <w:numPr>
          <w:ilvl w:val="0"/>
          <w:numId w:val="10"/>
        </w:numPr>
        <w:ind w:left="1134"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Prévention </w:t>
      </w:r>
      <w:r w:rsidR="0086098F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(1 point</w:t>
      </w:r>
      <w:r w:rsidR="00CD692F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) :</w:t>
      </w:r>
    </w:p>
    <w:p w14:paraId="29B3CC3D" w14:textId="77777777" w:rsidR="00ED5E49" w:rsidRPr="00DD545A" w:rsidRDefault="00ED5E49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Ne pas hyperventiler avant l’apnée de manière à ne pas baisser sa PpCO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  <w:vertAlign w:val="subscript"/>
        </w:rPr>
        <w:t>2</w:t>
      </w:r>
      <w:r w:rsidR="00F0169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  <w:vertAlign w:val="subscript"/>
        </w:rPr>
        <w:t>,</w:t>
      </w:r>
    </w:p>
    <w:p w14:paraId="71AF0A7C" w14:textId="77777777" w:rsidR="00ED5E49" w:rsidRPr="00DD545A" w:rsidRDefault="00ED5E49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Ne pas pousser son apnée, procéder par étapes progressives</w:t>
      </w:r>
      <w:r w:rsidR="00F0169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,</w:t>
      </w:r>
    </w:p>
    <w:p w14:paraId="63323E71" w14:textId="77777777" w:rsidR="00ED5E49" w:rsidRPr="00DD545A" w:rsidRDefault="00ED5E49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Ne pas rester</w:t>
      </w:r>
      <w:r w:rsidR="0086098F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trop longtemps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au fond</w:t>
      </w:r>
      <w:r w:rsidR="00F0169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,</w:t>
      </w:r>
    </w:p>
    <w:p w14:paraId="19925796" w14:textId="77777777" w:rsidR="00ED5E49" w:rsidRPr="00DD545A" w:rsidRDefault="00ED5E49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Assurer des périodes de récupération entre les apnées</w:t>
      </w:r>
      <w:r w:rsidR="00F0169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,</w:t>
      </w:r>
    </w:p>
    <w:p w14:paraId="1E36C380" w14:textId="77777777" w:rsidR="00CC6614" w:rsidRPr="00DD545A" w:rsidRDefault="00CC6614" w:rsidP="006A5A4B">
      <w:pPr>
        <w:pStyle w:val="Default"/>
        <w:numPr>
          <w:ilvl w:val="0"/>
          <w:numId w:val="10"/>
        </w:numPr>
        <w:ind w:left="1134"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Assurer la sécurité</w:t>
      </w:r>
      <w:r w:rsidR="002D6373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durant l’atelier</w:t>
      </w:r>
      <w:r w:rsidR="0086098F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(2 points)</w:t>
      </w:r>
    </w:p>
    <w:p w14:paraId="35F6CD35" w14:textId="00B93785" w:rsidR="00ED5E49" w:rsidRPr="00DD545A" w:rsidRDefault="006C7C20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Mettre </w:t>
      </w:r>
      <w:r w:rsidR="009A50CD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en place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9A50CD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une 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communication entre apnéistes</w:t>
      </w:r>
      <w:r w:rsidR="00F0169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,</w:t>
      </w:r>
    </w:p>
    <w:p w14:paraId="582B3D93" w14:textId="77777777" w:rsidR="00ED5E49" w:rsidRPr="00DD545A" w:rsidRDefault="00ED5E49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Ne jamais pratiquer </w:t>
      </w:r>
      <w:r w:rsidR="00746383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l’apnée 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seul</w:t>
      </w:r>
      <w:r w:rsidR="00F0169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,</w:t>
      </w:r>
    </w:p>
    <w:p w14:paraId="0DE609A5" w14:textId="77777777" w:rsidR="00746383" w:rsidRPr="00DD545A" w:rsidRDefault="00EA3164" w:rsidP="006A5A4B">
      <w:pPr>
        <w:pStyle w:val="Default"/>
        <w:numPr>
          <w:ilvl w:val="1"/>
          <w:numId w:val="10"/>
        </w:numPr>
        <w:ind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Mettre </w:t>
      </w:r>
      <w:r w:rsidR="00746383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en place :</w:t>
      </w:r>
    </w:p>
    <w:p w14:paraId="4D0CBF3B" w14:textId="77777777" w:rsidR="00EA3164" w:rsidRPr="00DD545A" w:rsidRDefault="006C7C20" w:rsidP="006A5A4B">
      <w:pPr>
        <w:pStyle w:val="Default"/>
        <w:numPr>
          <w:ilvl w:val="2"/>
          <w:numId w:val="10"/>
        </w:numPr>
        <w:ind w:left="1701" w:hanging="175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un</w:t>
      </w:r>
      <w:r w:rsidR="00EA316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protocole à la sortie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 : annonce d’une phrase…</w:t>
      </w:r>
      <w:r w:rsidR="00F0169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,</w:t>
      </w:r>
    </w:p>
    <w:p w14:paraId="7D110E6D" w14:textId="77777777" w:rsidR="00ED5E49" w:rsidRPr="00DD545A" w:rsidRDefault="00ED5E49" w:rsidP="006A5A4B">
      <w:pPr>
        <w:pStyle w:val="Default"/>
        <w:numPr>
          <w:ilvl w:val="2"/>
          <w:numId w:val="10"/>
        </w:numPr>
        <w:ind w:left="1701" w:hanging="175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une sécurité surface capable de récupérer l’</w:t>
      </w:r>
      <w:r w:rsidR="00EA316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apnéiste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en sortie d’apnée</w:t>
      </w:r>
      <w:r w:rsidR="00F0169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,</w:t>
      </w:r>
    </w:p>
    <w:p w14:paraId="12635D31" w14:textId="77777777" w:rsidR="00ED5E49" w:rsidRPr="00DD545A" w:rsidRDefault="00ED5E49" w:rsidP="006A5A4B">
      <w:pPr>
        <w:pStyle w:val="Default"/>
        <w:numPr>
          <w:ilvl w:val="2"/>
          <w:numId w:val="10"/>
        </w:numPr>
        <w:ind w:left="1701" w:hanging="175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d</w:t>
      </w:r>
      <w:r w:rsidR="00EA316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 l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’</w:t>
      </w:r>
      <w:r w:rsidR="007566EA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o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xygène à proximité du lieu de l’apnée</w:t>
      </w:r>
      <w:r w:rsidR="00F0169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,</w:t>
      </w:r>
    </w:p>
    <w:p w14:paraId="08FAE25E" w14:textId="77777777" w:rsidR="00ED5E49" w:rsidRPr="00DD545A" w:rsidRDefault="00ED5E49" w:rsidP="006A5A4B">
      <w:pPr>
        <w:pStyle w:val="Default"/>
        <w:numPr>
          <w:ilvl w:val="2"/>
          <w:numId w:val="10"/>
        </w:numPr>
        <w:ind w:left="1701" w:hanging="175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une bouée de récupération permettant de maintenir également les voies aériennes émergées en cas d’intervention</w:t>
      </w:r>
      <w:r w:rsidR="00F0169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.</w:t>
      </w:r>
    </w:p>
    <w:p w14:paraId="5BD1C125" w14:textId="7FA2BECE" w:rsidR="0086098F" w:rsidRDefault="0086098F" w:rsidP="007566EA">
      <w:pPr>
        <w:pStyle w:val="Default"/>
        <w:rPr>
          <w:rFonts w:ascii="Comic Sans MS" w:eastAsia="Times New Roman" w:hAnsi="Comic Sans MS"/>
          <w:color w:val="FF0000"/>
          <w:sz w:val="20"/>
          <w:szCs w:val="20"/>
        </w:rPr>
      </w:pPr>
    </w:p>
    <w:p w14:paraId="217ED648" w14:textId="77777777" w:rsidR="00F12308" w:rsidRPr="00F0482C" w:rsidRDefault="00F12308" w:rsidP="007566EA">
      <w:pPr>
        <w:pStyle w:val="Default"/>
        <w:rPr>
          <w:rFonts w:ascii="Comic Sans MS" w:eastAsia="Times New Roman" w:hAnsi="Comic Sans MS"/>
          <w:color w:val="FF0000"/>
          <w:sz w:val="20"/>
          <w:szCs w:val="20"/>
        </w:rPr>
      </w:pPr>
    </w:p>
    <w:p w14:paraId="18EB9038" w14:textId="77777777" w:rsidR="00ED5E49" w:rsidRPr="009316B5" w:rsidRDefault="00ED5E49" w:rsidP="007566EA">
      <w:pPr>
        <w:pStyle w:val="Default"/>
        <w:rPr>
          <w:rFonts w:ascii="Comic Sans MS" w:hAnsi="Comic Sans MS"/>
          <w:b/>
          <w:bCs/>
          <w:noProof/>
          <w:sz w:val="20"/>
          <w:szCs w:val="20"/>
          <w:u w:val="single"/>
        </w:rPr>
      </w:pPr>
      <w:r w:rsidRPr="009316B5">
        <w:rPr>
          <w:rFonts w:ascii="Comic Sans MS" w:hAnsi="Comic Sans MS"/>
          <w:b/>
          <w:bCs/>
          <w:noProof/>
          <w:sz w:val="20"/>
          <w:szCs w:val="20"/>
          <w:u w:val="single"/>
        </w:rPr>
        <w:t xml:space="preserve">Question n°3 : Filières énergétiques et entraînement </w:t>
      </w:r>
      <w:r w:rsidR="00C10079" w:rsidRPr="009316B5">
        <w:rPr>
          <w:rFonts w:ascii="Comic Sans MS" w:hAnsi="Comic Sans MS"/>
          <w:b/>
          <w:bCs/>
          <w:noProof/>
          <w:sz w:val="20"/>
          <w:szCs w:val="20"/>
          <w:u w:val="single"/>
        </w:rPr>
        <w:t>(</w:t>
      </w:r>
      <w:r w:rsidR="00564C94" w:rsidRPr="009316B5">
        <w:rPr>
          <w:rFonts w:ascii="Comic Sans MS" w:hAnsi="Comic Sans MS"/>
          <w:b/>
          <w:bCs/>
          <w:noProof/>
          <w:sz w:val="20"/>
          <w:szCs w:val="20"/>
          <w:u w:val="single"/>
        </w:rPr>
        <w:t>5</w:t>
      </w:r>
      <w:r w:rsidRPr="009316B5">
        <w:rPr>
          <w:rFonts w:ascii="Comic Sans MS" w:hAnsi="Comic Sans MS"/>
          <w:b/>
          <w:bCs/>
          <w:noProof/>
          <w:sz w:val="20"/>
          <w:szCs w:val="20"/>
          <w:u w:val="single"/>
        </w:rPr>
        <w:t xml:space="preserve"> points</w:t>
      </w:r>
      <w:r w:rsidR="00C10079" w:rsidRPr="009316B5">
        <w:rPr>
          <w:rFonts w:ascii="Comic Sans MS" w:hAnsi="Comic Sans MS"/>
          <w:b/>
          <w:bCs/>
          <w:noProof/>
          <w:sz w:val="20"/>
          <w:szCs w:val="20"/>
          <w:u w:val="single"/>
        </w:rPr>
        <w:t>)</w:t>
      </w:r>
    </w:p>
    <w:p w14:paraId="20087DC7" w14:textId="77777777" w:rsidR="009316B5" w:rsidRPr="009316B5" w:rsidRDefault="009316B5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00CDEF13" w14:textId="77777777" w:rsidR="00ED5E49" w:rsidRPr="00DD545A" w:rsidRDefault="00ED5E49" w:rsidP="009316B5">
      <w:pPr>
        <w:pStyle w:val="Default"/>
        <w:ind w:right="-285"/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sz w:val="20"/>
          <w:szCs w:val="20"/>
        </w:rPr>
        <w:t>Dans le cadre de l’exa</w:t>
      </w:r>
      <w:r w:rsidR="00EA3164" w:rsidRPr="00DD545A">
        <w:rPr>
          <w:rFonts w:ascii="Comic Sans MS" w:hAnsi="Comic Sans MS"/>
          <w:b/>
          <w:bCs/>
          <w:noProof/>
          <w:sz w:val="20"/>
          <w:szCs w:val="20"/>
        </w:rPr>
        <w:t>men GP et MF2, une épreuve cons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>i</w:t>
      </w:r>
      <w:r w:rsidR="00EA3164" w:rsidRPr="00DD545A">
        <w:rPr>
          <w:rFonts w:ascii="Comic Sans MS" w:hAnsi="Comic Sans MS"/>
          <w:b/>
          <w:bCs/>
          <w:noProof/>
          <w:sz w:val="20"/>
          <w:szCs w:val="20"/>
        </w:rPr>
        <w:t>s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>te à réaliser en un temps donné la recherche du mannequin.</w:t>
      </w:r>
    </w:p>
    <w:p w14:paraId="77594CB8" w14:textId="77777777" w:rsidR="009316B5" w:rsidRPr="00410D8D" w:rsidRDefault="009316B5" w:rsidP="009316B5">
      <w:pPr>
        <w:pStyle w:val="Default"/>
        <w:ind w:right="-285"/>
        <w:rPr>
          <w:rFonts w:ascii="Comic Sans MS" w:hAnsi="Comic Sans MS"/>
          <w:noProof/>
          <w:sz w:val="20"/>
          <w:szCs w:val="20"/>
        </w:rPr>
      </w:pPr>
    </w:p>
    <w:p w14:paraId="37E11E1D" w14:textId="77777777" w:rsidR="00ED5E49" w:rsidRPr="00BE1F66" w:rsidRDefault="00ED5E49" w:rsidP="004E1631">
      <w:pPr>
        <w:pStyle w:val="Default"/>
        <w:numPr>
          <w:ilvl w:val="0"/>
          <w:numId w:val="34"/>
        </w:numPr>
        <w:rPr>
          <w:rFonts w:ascii="Comic Sans MS" w:hAnsi="Comic Sans MS"/>
          <w:b/>
          <w:bCs/>
          <w:noProof/>
          <w:sz w:val="20"/>
          <w:szCs w:val="20"/>
        </w:rPr>
      </w:pPr>
      <w:r w:rsidRPr="00BE1F66">
        <w:rPr>
          <w:rFonts w:ascii="Comic Sans MS" w:hAnsi="Comic Sans MS"/>
          <w:b/>
          <w:bCs/>
          <w:noProof/>
          <w:sz w:val="20"/>
          <w:szCs w:val="20"/>
        </w:rPr>
        <w:t>Quelles sont les filières énergétiques sollicitées suivant les étapes</w:t>
      </w:r>
      <w:r w:rsidR="00EA3164" w:rsidRPr="00BE1F66">
        <w:rPr>
          <w:rFonts w:ascii="Comic Sans MS" w:hAnsi="Comic Sans MS"/>
          <w:b/>
          <w:bCs/>
          <w:noProof/>
          <w:sz w:val="20"/>
          <w:szCs w:val="20"/>
        </w:rPr>
        <w:t xml:space="preserve"> de l’épreuve</w:t>
      </w:r>
      <w:r w:rsidR="00F01699" w:rsidRPr="00BE1F66">
        <w:rPr>
          <w:rFonts w:ascii="Comic Sans MS" w:hAnsi="Comic Sans MS"/>
          <w:b/>
          <w:bCs/>
          <w:noProof/>
          <w:sz w:val="20"/>
          <w:szCs w:val="20"/>
        </w:rPr>
        <w:t xml:space="preserve"> </w:t>
      </w:r>
      <w:r w:rsidRPr="00BE1F66">
        <w:rPr>
          <w:rFonts w:ascii="Comic Sans MS" w:hAnsi="Comic Sans MS"/>
          <w:b/>
          <w:bCs/>
          <w:noProof/>
          <w:sz w:val="20"/>
          <w:szCs w:val="20"/>
        </w:rPr>
        <w:t xml:space="preserve">? </w:t>
      </w:r>
      <w:r w:rsidR="00C10079" w:rsidRPr="00BE1F66">
        <w:rPr>
          <w:rFonts w:ascii="Comic Sans MS" w:hAnsi="Comic Sans MS"/>
          <w:b/>
          <w:bCs/>
          <w:noProof/>
          <w:sz w:val="20"/>
          <w:szCs w:val="20"/>
        </w:rPr>
        <w:t>(</w:t>
      </w:r>
      <w:r w:rsidRPr="00BE1F66">
        <w:rPr>
          <w:rFonts w:ascii="Comic Sans MS" w:hAnsi="Comic Sans MS"/>
          <w:b/>
          <w:bCs/>
          <w:noProof/>
          <w:sz w:val="20"/>
          <w:szCs w:val="20"/>
        </w:rPr>
        <w:t>1 point</w:t>
      </w:r>
      <w:r w:rsidR="00C10079" w:rsidRPr="00BE1F66">
        <w:rPr>
          <w:rFonts w:ascii="Comic Sans MS" w:hAnsi="Comic Sans MS"/>
          <w:b/>
          <w:bCs/>
          <w:noProof/>
          <w:sz w:val="20"/>
          <w:szCs w:val="20"/>
        </w:rPr>
        <w:t>)</w:t>
      </w:r>
    </w:p>
    <w:p w14:paraId="524D19DF" w14:textId="77777777" w:rsidR="00ED5E49" w:rsidRPr="00BE1F66" w:rsidRDefault="00ED5E49" w:rsidP="009316B5">
      <w:pPr>
        <w:pStyle w:val="Default"/>
        <w:ind w:left="709"/>
        <w:rPr>
          <w:rFonts w:ascii="Comic Sans MS" w:eastAsia="Times New Roman" w:hAnsi="Comic Sans MS"/>
          <w:color w:val="0070C0"/>
          <w:sz w:val="20"/>
          <w:szCs w:val="20"/>
        </w:rPr>
      </w:pPr>
      <w:r w:rsidRPr="00BE1F66">
        <w:rPr>
          <w:rFonts w:ascii="Comic Sans MS" w:eastAsia="Times New Roman" w:hAnsi="Comic Sans MS"/>
          <w:color w:val="0070C0"/>
          <w:sz w:val="20"/>
          <w:szCs w:val="20"/>
        </w:rPr>
        <w:t>Les filières énergétiques sollicitées sont :</w:t>
      </w:r>
    </w:p>
    <w:p w14:paraId="72E669F5" w14:textId="59785ABB" w:rsidR="00ED5E49" w:rsidRPr="00BE1F66" w:rsidRDefault="002275E6" w:rsidP="006A5A4B">
      <w:pPr>
        <w:pStyle w:val="Default"/>
        <w:numPr>
          <w:ilvl w:val="0"/>
          <w:numId w:val="19"/>
        </w:numPr>
        <w:ind w:left="1134" w:hanging="164"/>
        <w:rPr>
          <w:rFonts w:ascii="Comic Sans MS" w:eastAsia="Times New Roman" w:hAnsi="Comic Sans MS"/>
          <w:color w:val="0070C0"/>
          <w:sz w:val="20"/>
          <w:szCs w:val="20"/>
        </w:rPr>
      </w:pPr>
      <w:r w:rsidRPr="00BE1F66">
        <w:rPr>
          <w:rFonts w:ascii="Comic Sans MS" w:eastAsia="Times New Roman" w:hAnsi="Comic Sans MS"/>
          <w:color w:val="0070C0"/>
          <w:sz w:val="20"/>
          <w:szCs w:val="20"/>
        </w:rPr>
        <w:t>La f</w:t>
      </w:r>
      <w:r w:rsidR="00ED5E49" w:rsidRPr="00BE1F66">
        <w:rPr>
          <w:rFonts w:ascii="Comic Sans MS" w:eastAsia="Times New Roman" w:hAnsi="Comic Sans MS"/>
          <w:color w:val="0070C0"/>
          <w:sz w:val="20"/>
          <w:szCs w:val="20"/>
        </w:rPr>
        <w:t>ilière aérobie avant l’apnée</w:t>
      </w:r>
    </w:p>
    <w:p w14:paraId="0C7BD611" w14:textId="793D8FF9" w:rsidR="00ED5E49" w:rsidRPr="00BE1F66" w:rsidRDefault="002275E6" w:rsidP="006A5A4B">
      <w:pPr>
        <w:pStyle w:val="Default"/>
        <w:numPr>
          <w:ilvl w:val="0"/>
          <w:numId w:val="19"/>
        </w:numPr>
        <w:ind w:left="1134" w:hanging="164"/>
        <w:rPr>
          <w:rFonts w:ascii="Comic Sans MS" w:eastAsia="Times New Roman" w:hAnsi="Comic Sans MS"/>
          <w:color w:val="0070C0"/>
          <w:sz w:val="20"/>
          <w:szCs w:val="20"/>
        </w:rPr>
      </w:pPr>
      <w:r w:rsidRPr="00BE1F66">
        <w:rPr>
          <w:rFonts w:ascii="Comic Sans MS" w:eastAsia="Times New Roman" w:hAnsi="Comic Sans MS"/>
          <w:color w:val="0070C0"/>
          <w:sz w:val="20"/>
          <w:szCs w:val="20"/>
        </w:rPr>
        <w:t>La f</w:t>
      </w:r>
      <w:r w:rsidR="00ED5E49" w:rsidRPr="00BE1F66">
        <w:rPr>
          <w:rFonts w:ascii="Comic Sans MS" w:eastAsia="Times New Roman" w:hAnsi="Comic Sans MS"/>
          <w:color w:val="0070C0"/>
          <w:sz w:val="20"/>
          <w:szCs w:val="20"/>
        </w:rPr>
        <w:t xml:space="preserve">ilière anaérobie </w:t>
      </w:r>
      <w:r w:rsidR="00EA1823" w:rsidRPr="00BE1F66">
        <w:rPr>
          <w:rFonts w:ascii="Comic Sans MS" w:eastAsia="Times New Roman" w:hAnsi="Comic Sans MS"/>
          <w:color w:val="0070C0"/>
          <w:sz w:val="20"/>
          <w:szCs w:val="20"/>
        </w:rPr>
        <w:t>glycolytique</w:t>
      </w:r>
      <w:r w:rsidR="00C509F2" w:rsidRPr="00BE1F66">
        <w:rPr>
          <w:rFonts w:ascii="Comic Sans MS" w:eastAsia="Times New Roman" w:hAnsi="Comic Sans MS"/>
          <w:color w:val="0070C0"/>
          <w:sz w:val="20"/>
          <w:szCs w:val="20"/>
        </w:rPr>
        <w:t xml:space="preserve"> </w:t>
      </w:r>
      <w:r w:rsidR="00ED5E49" w:rsidRPr="00BE1F66">
        <w:rPr>
          <w:rFonts w:ascii="Comic Sans MS" w:eastAsia="Times New Roman" w:hAnsi="Comic Sans MS"/>
          <w:color w:val="0070C0"/>
          <w:sz w:val="20"/>
          <w:szCs w:val="20"/>
        </w:rPr>
        <w:t>lors du tractage</w:t>
      </w:r>
    </w:p>
    <w:p w14:paraId="05CFF99C" w14:textId="5C1F2D72" w:rsidR="00564C94" w:rsidRDefault="00564C94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331F4568" w14:textId="6F2782F5" w:rsidR="00BE1F66" w:rsidRDefault="00BE1F66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59D7EF8E" w14:textId="77777777" w:rsidR="00642E69" w:rsidRPr="00410D8D" w:rsidRDefault="00642E69" w:rsidP="009316B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16A78854" w14:textId="77777777" w:rsidR="00ED5E49" w:rsidRPr="00DD545A" w:rsidRDefault="00ED5E49" w:rsidP="004E1631">
      <w:pPr>
        <w:pStyle w:val="Default"/>
        <w:numPr>
          <w:ilvl w:val="0"/>
          <w:numId w:val="34"/>
        </w:numPr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sz w:val="20"/>
          <w:szCs w:val="20"/>
        </w:rPr>
        <w:lastRenderedPageBreak/>
        <w:t xml:space="preserve">Quelles sont leur caractéristiques ? 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(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>2 points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)</w:t>
      </w:r>
    </w:p>
    <w:p w14:paraId="3425A9E6" w14:textId="77777777" w:rsidR="00ED5E49" w:rsidRPr="00DD545A" w:rsidRDefault="00ED5E49" w:rsidP="009316B5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Filière aérobie :</w:t>
      </w:r>
    </w:p>
    <w:p w14:paraId="23F3BCEA" w14:textId="77777777" w:rsidR="00ED5E49" w:rsidRPr="00DD545A" w:rsidRDefault="00EA1823" w:rsidP="006A5A4B">
      <w:pPr>
        <w:pStyle w:val="Default"/>
        <w:numPr>
          <w:ilvl w:val="0"/>
          <w:numId w:val="20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I</w:t>
      </w:r>
      <w:r w:rsidR="00ED5E4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ntensité faible à modérée</w:t>
      </w:r>
    </w:p>
    <w:p w14:paraId="58A3271C" w14:textId="77777777" w:rsidR="00ED5E49" w:rsidRPr="00DD545A" w:rsidRDefault="00ED5E49" w:rsidP="006A5A4B">
      <w:pPr>
        <w:pStyle w:val="Default"/>
        <w:numPr>
          <w:ilvl w:val="0"/>
          <w:numId w:val="20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Endurance potentiellement élevée</w:t>
      </w:r>
    </w:p>
    <w:p w14:paraId="06204FAB" w14:textId="77777777" w:rsidR="00ED5E49" w:rsidRPr="00DD545A" w:rsidRDefault="00EA1823" w:rsidP="006A5A4B">
      <w:pPr>
        <w:pStyle w:val="Default"/>
        <w:numPr>
          <w:ilvl w:val="0"/>
          <w:numId w:val="20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Util</w:t>
      </w:r>
      <w:r w:rsidR="00C509F2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i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sation</w:t>
      </w:r>
      <w:r w:rsidR="00C509F2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d’</w:t>
      </w:r>
      <w:r w:rsidR="00ED5E4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oxygène</w:t>
      </w:r>
    </w:p>
    <w:p w14:paraId="209CF537" w14:textId="77777777" w:rsidR="00ED5E49" w:rsidRPr="00DD545A" w:rsidRDefault="00EA1823" w:rsidP="006A5A4B">
      <w:pPr>
        <w:pStyle w:val="Default"/>
        <w:numPr>
          <w:ilvl w:val="0"/>
          <w:numId w:val="20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Utilisation</w:t>
      </w:r>
      <w:r w:rsidR="00C509F2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ED5E4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du glucose puis des lipides</w:t>
      </w:r>
    </w:p>
    <w:p w14:paraId="40780B42" w14:textId="77777777" w:rsidR="00ED5E49" w:rsidRPr="00DD545A" w:rsidRDefault="00EA1823" w:rsidP="006A5A4B">
      <w:pPr>
        <w:pStyle w:val="Default"/>
        <w:numPr>
          <w:ilvl w:val="0"/>
          <w:numId w:val="20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Mise</w:t>
      </w:r>
      <w:r w:rsidR="00C509F2" w:rsidRPr="00DD545A">
        <w:rPr>
          <w:rFonts w:ascii="Comic Sans MS" w:eastAsia="Times New Roman" w:hAnsi="Comic Sans MS"/>
          <w:i/>
          <w:iCs/>
          <w:color w:val="FF0000"/>
          <w:sz w:val="20"/>
          <w:szCs w:val="20"/>
        </w:rPr>
        <w:t xml:space="preserve"> </w:t>
      </w:r>
      <w:r w:rsidR="00ED5E4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en œuvre</w:t>
      </w:r>
      <w:r w:rsidR="00C509F2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ED5E4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différée, 2 à 4’ d’adaptation cardio-ventilatoire</w:t>
      </w:r>
    </w:p>
    <w:p w14:paraId="5854B95E" w14:textId="77777777" w:rsidR="009316B5" w:rsidRPr="00DD545A" w:rsidRDefault="009316B5" w:rsidP="009316B5">
      <w:pPr>
        <w:pStyle w:val="Default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</w:p>
    <w:p w14:paraId="4558358C" w14:textId="77777777" w:rsidR="00ED5E49" w:rsidRPr="00DD545A" w:rsidRDefault="00ED5E49" w:rsidP="009316B5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Filière a</w:t>
      </w:r>
      <w:r w:rsidR="00564C9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na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érobie</w:t>
      </w:r>
      <w:r w:rsidR="00C509F2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EA1823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glycolytique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 :</w:t>
      </w:r>
    </w:p>
    <w:p w14:paraId="640B1300" w14:textId="77777777" w:rsidR="00ED5E49" w:rsidRPr="00DD545A" w:rsidRDefault="00ED5E49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Effort</w:t>
      </w:r>
      <w:r w:rsidR="00564C9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s</w:t>
      </w:r>
      <w:r w:rsidR="00C509F2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564C9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intenses</w:t>
      </w:r>
    </w:p>
    <w:p w14:paraId="17E4CA5C" w14:textId="77777777" w:rsidR="00ED5E49" w:rsidRPr="00DD545A" w:rsidRDefault="00ED5E49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Endurance </w:t>
      </w:r>
      <w:r w:rsidR="00564C9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faible</w:t>
      </w:r>
    </w:p>
    <w:p w14:paraId="3F33D95A" w14:textId="77777777" w:rsidR="00ED5E49" w:rsidRPr="00DD545A" w:rsidRDefault="00EA1823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P</w:t>
      </w:r>
      <w:r w:rsidR="00564C9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as 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d’ut</w:t>
      </w:r>
      <w:r w:rsidR="00C509F2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i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lisation</w:t>
      </w:r>
      <w:r w:rsidR="00C509F2" w:rsidRPr="00DD545A">
        <w:rPr>
          <w:rFonts w:ascii="Comic Sans MS" w:eastAsia="Times New Roman" w:hAnsi="Comic Sans MS"/>
          <w:i/>
          <w:iCs/>
          <w:color w:val="FF0000"/>
          <w:sz w:val="20"/>
          <w:szCs w:val="20"/>
        </w:rPr>
        <w:t xml:space="preserve"> </w:t>
      </w:r>
      <w:r w:rsidR="00564C9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d</w:t>
      </w:r>
      <w:r w:rsidR="00ED5E49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’oxygène</w:t>
      </w:r>
    </w:p>
    <w:p w14:paraId="432638CC" w14:textId="77777777" w:rsidR="00ED5E49" w:rsidRPr="00DD545A" w:rsidRDefault="00EA1823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Utilisation de </w:t>
      </w:r>
      <w:r w:rsidR="00564C9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glycogène</w:t>
      </w:r>
    </w:p>
    <w:p w14:paraId="2C5DC18D" w14:textId="77777777" w:rsidR="00C509F2" w:rsidRPr="00DD545A" w:rsidRDefault="00564C94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Production </w:t>
      </w:r>
      <w:r w:rsidR="006B5A66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de lactates</w:t>
      </w:r>
    </w:p>
    <w:p w14:paraId="23D71717" w14:textId="77777777" w:rsidR="00564C94" w:rsidRPr="00DD545A" w:rsidRDefault="00EA1823" w:rsidP="006A5A4B">
      <w:pPr>
        <w:pStyle w:val="Default"/>
        <w:numPr>
          <w:ilvl w:val="0"/>
          <w:numId w:val="2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Mise</w:t>
      </w:r>
      <w:r w:rsidR="00C509F2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564C9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en œuvre différée : 15 à 20s</w:t>
      </w:r>
    </w:p>
    <w:p w14:paraId="0D9D912B" w14:textId="77777777" w:rsidR="00564C94" w:rsidRPr="00410D8D" w:rsidRDefault="00564C94" w:rsidP="007566EA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2C281D4C" w14:textId="30D6CF6E" w:rsidR="00D76A73" w:rsidRPr="00DD545A" w:rsidRDefault="00564C94" w:rsidP="004E1631">
      <w:pPr>
        <w:pStyle w:val="Default"/>
        <w:numPr>
          <w:ilvl w:val="0"/>
          <w:numId w:val="34"/>
        </w:numPr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sz w:val="20"/>
          <w:szCs w:val="20"/>
        </w:rPr>
        <w:t xml:space="preserve">Quels conseils de préparation pourriez-vous formuler à un </w:t>
      </w:r>
      <w:r w:rsidR="005F3D0D" w:rsidRPr="00DD545A">
        <w:rPr>
          <w:rFonts w:ascii="Comic Sans MS" w:hAnsi="Comic Sans MS"/>
          <w:b/>
          <w:bCs/>
          <w:noProof/>
          <w:sz w:val="20"/>
          <w:szCs w:val="20"/>
        </w:rPr>
        <w:t>stagiaire</w:t>
      </w:r>
      <w:r w:rsidR="00C509F2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 xml:space="preserve">GP pour travailler sa préparation au tractage ? 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(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>2 points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)</w:t>
      </w:r>
    </w:p>
    <w:p w14:paraId="4E6D4948" w14:textId="77777777" w:rsidR="00917552" w:rsidRPr="00DD545A" w:rsidRDefault="00917552" w:rsidP="00917552">
      <w:pPr>
        <w:pStyle w:val="Default"/>
        <w:ind w:left="709"/>
        <w:rPr>
          <w:rFonts w:ascii="Comic Sans MS" w:hAnsi="Comic Sans MS"/>
          <w:i/>
          <w:iCs/>
          <w:noProof/>
          <w:sz w:val="20"/>
          <w:szCs w:val="20"/>
        </w:rPr>
      </w:pPr>
    </w:p>
    <w:p w14:paraId="65060771" w14:textId="7B3B292F" w:rsidR="00917552" w:rsidRPr="00DD545A" w:rsidRDefault="002F272E" w:rsidP="006A5A4B">
      <w:pPr>
        <w:pStyle w:val="Default"/>
        <w:numPr>
          <w:ilvl w:val="0"/>
          <w:numId w:val="30"/>
        </w:numPr>
        <w:ind w:left="1134" w:hanging="164"/>
        <w:rPr>
          <w:rFonts w:ascii="Comic Sans MS" w:hAnsi="Comic Sans MS"/>
          <w:i/>
          <w:iCs/>
          <w:noProof/>
          <w:color w:val="0070C0"/>
          <w:sz w:val="20"/>
          <w:szCs w:val="20"/>
        </w:rPr>
      </w:pPr>
      <w:r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 xml:space="preserve">Le tractage est une phase d’intensité soutenue </w:t>
      </w:r>
      <w:r w:rsidR="00B06E3C"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 xml:space="preserve">pendant une </w:t>
      </w:r>
      <w:r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>une durée court</w:t>
      </w:r>
      <w:r w:rsidR="004D615E"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>e, et</w:t>
      </w:r>
      <w:r w:rsidR="00AC7902"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 xml:space="preserve"> précédée par une apnée</w:t>
      </w:r>
      <w:r w:rsidR="00B06E3C"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>.</w:t>
      </w:r>
      <w:r w:rsidR="004D615E"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 xml:space="preserve"> Elle relève de la filière anaérobie glycolytique</w:t>
      </w:r>
    </w:p>
    <w:p w14:paraId="21F13897" w14:textId="56AACB24" w:rsidR="00917552" w:rsidRPr="00DD545A" w:rsidRDefault="00917552" w:rsidP="006A5A4B">
      <w:pPr>
        <w:pStyle w:val="Default"/>
        <w:numPr>
          <w:ilvl w:val="0"/>
          <w:numId w:val="30"/>
        </w:numPr>
        <w:ind w:left="1134" w:hanging="164"/>
        <w:rPr>
          <w:rFonts w:ascii="Comic Sans MS" w:hAnsi="Comic Sans MS"/>
          <w:i/>
          <w:iCs/>
          <w:noProof/>
          <w:color w:val="0070C0"/>
          <w:sz w:val="20"/>
          <w:szCs w:val="20"/>
        </w:rPr>
      </w:pPr>
      <w:r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>Il faut d’abord développer la filière aérobie en essayant de repousser le seuil ventilatoire 2 (seuil aérobie-anaérobie). Ce travail, réalisé pendant l</w:t>
      </w:r>
      <w:r w:rsidR="004D615E"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>a deuxième phase d’entrainement physique du GP, sera également utile pour l’épreuve de nage capelée</w:t>
      </w:r>
    </w:p>
    <w:p w14:paraId="48FF5450" w14:textId="0F6CE9B6" w:rsidR="00F66EDD" w:rsidRPr="00DD545A" w:rsidRDefault="00F66EDD" w:rsidP="006A5A4B">
      <w:pPr>
        <w:pStyle w:val="Default"/>
        <w:numPr>
          <w:ilvl w:val="0"/>
          <w:numId w:val="30"/>
        </w:numPr>
        <w:ind w:left="1134" w:hanging="164"/>
        <w:rPr>
          <w:rFonts w:ascii="Comic Sans MS" w:hAnsi="Comic Sans MS"/>
          <w:i/>
          <w:iCs/>
          <w:noProof/>
          <w:color w:val="0070C0"/>
          <w:sz w:val="20"/>
          <w:szCs w:val="20"/>
        </w:rPr>
      </w:pPr>
      <w:r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>Ensuite</w:t>
      </w:r>
      <w:r w:rsidR="004D615E"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 xml:space="preserve">, le travail spécifique de la filière </w:t>
      </w:r>
      <w:r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 xml:space="preserve">anaérobie glycolytique </w:t>
      </w:r>
      <w:r w:rsidR="004D615E"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 xml:space="preserve">va permettre d’augmenter les capacités physiques en </w:t>
      </w:r>
      <w:r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>habituant l’organisme à tolérer l’accumulation des lacates et à les utuliser comme subrats</w:t>
      </w:r>
      <w:r w:rsidR="006E60E2"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 xml:space="preserve"> au niveau des muscles.</w:t>
      </w:r>
    </w:p>
    <w:p w14:paraId="546C680A" w14:textId="7EBF6048" w:rsidR="004419AF" w:rsidRPr="00DD545A" w:rsidRDefault="00F66EDD" w:rsidP="006A5A4B">
      <w:pPr>
        <w:pStyle w:val="Default"/>
        <w:numPr>
          <w:ilvl w:val="0"/>
          <w:numId w:val="30"/>
        </w:numPr>
        <w:ind w:left="1134" w:hanging="164"/>
        <w:rPr>
          <w:rFonts w:ascii="Comic Sans MS" w:hAnsi="Comic Sans MS"/>
          <w:i/>
          <w:iCs/>
          <w:noProof/>
          <w:color w:val="0070C0"/>
          <w:sz w:val="20"/>
          <w:szCs w:val="20"/>
        </w:rPr>
      </w:pPr>
      <w:r w:rsidRPr="00DD545A">
        <w:rPr>
          <w:rFonts w:ascii="Comic Sans MS" w:hAnsi="Comic Sans MS"/>
          <w:i/>
          <w:iCs/>
          <w:noProof/>
          <w:color w:val="0070C0"/>
          <w:sz w:val="20"/>
          <w:szCs w:val="20"/>
        </w:rPr>
        <w:t>Les séries effectuées sont courtes, de 50 à 200 mètres, répetées et suivie d’une récupération active</w:t>
      </w:r>
    </w:p>
    <w:p w14:paraId="2326E3D6" w14:textId="3DDE376E" w:rsidR="00D173E5" w:rsidRPr="00DD545A" w:rsidRDefault="004419AF" w:rsidP="006A5A4B">
      <w:pPr>
        <w:pStyle w:val="Default"/>
        <w:numPr>
          <w:ilvl w:val="0"/>
          <w:numId w:val="31"/>
        </w:numPr>
        <w:ind w:left="1134" w:hanging="164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Les </w:t>
      </w:r>
      <w:r w:rsidR="00C2192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séances d’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entraînements dans cette filière peuvent être éprouvant</w:t>
      </w:r>
      <w:r w:rsidR="00F12308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s, il est </w:t>
      </w:r>
      <w:r w:rsidR="00C2192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conseill</w:t>
      </w:r>
      <w:r w:rsidR="00F12308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é</w:t>
      </w:r>
      <w:r w:rsidR="00C21924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de respecter un délai de 72 heures entre 2 séances, et de veiller à boire de s’hydrater correctement avant et pendant l’entrainement</w:t>
      </w:r>
      <w:r w:rsidR="00F12308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.</w:t>
      </w:r>
    </w:p>
    <w:p w14:paraId="7B8F91C1" w14:textId="4DD7A3E1" w:rsidR="006E60E2" w:rsidRDefault="006E60E2" w:rsidP="00D173E5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51474EA0" w14:textId="37A0240C" w:rsidR="00BE1F66" w:rsidRDefault="00BE1F66" w:rsidP="007566EA">
      <w:pPr>
        <w:ind w:right="282"/>
        <w:rPr>
          <w:rFonts w:ascii="Comic Sans MS" w:hAnsi="Comic Sans MS"/>
          <w:bCs/>
          <w:szCs w:val="20"/>
        </w:rPr>
      </w:pPr>
    </w:p>
    <w:p w14:paraId="1593A49F" w14:textId="77777777" w:rsidR="00BE1F66" w:rsidRPr="00410D8D" w:rsidRDefault="00BE1F66" w:rsidP="007566EA">
      <w:pPr>
        <w:ind w:right="282"/>
        <w:rPr>
          <w:rFonts w:ascii="Comic Sans MS" w:hAnsi="Comic Sans MS"/>
          <w:bCs/>
          <w:szCs w:val="20"/>
        </w:rPr>
      </w:pPr>
    </w:p>
    <w:p w14:paraId="689B4D00" w14:textId="3F381359" w:rsidR="00564C94" w:rsidRDefault="00564C94" w:rsidP="007566EA">
      <w:pPr>
        <w:pStyle w:val="Default"/>
        <w:rPr>
          <w:rFonts w:ascii="Comic Sans MS" w:hAnsi="Comic Sans MS"/>
          <w:b/>
          <w:bCs/>
          <w:noProof/>
          <w:sz w:val="20"/>
          <w:szCs w:val="20"/>
          <w:u w:val="single"/>
        </w:rPr>
      </w:pPr>
      <w:r w:rsidRPr="007874AC">
        <w:rPr>
          <w:rFonts w:ascii="Comic Sans MS" w:hAnsi="Comic Sans MS"/>
          <w:b/>
          <w:bCs/>
          <w:noProof/>
          <w:sz w:val="20"/>
          <w:szCs w:val="20"/>
          <w:u w:val="single"/>
        </w:rPr>
        <w:t xml:space="preserve">Question n°4 : L’oreille </w:t>
      </w:r>
      <w:r w:rsidR="00642E69">
        <w:rPr>
          <w:rFonts w:ascii="Comic Sans MS" w:hAnsi="Comic Sans MS"/>
          <w:b/>
          <w:bCs/>
          <w:noProof/>
          <w:sz w:val="20"/>
          <w:szCs w:val="20"/>
          <w:u w:val="single"/>
        </w:rPr>
        <w:t>en plongée</w:t>
      </w:r>
      <w:r w:rsidRPr="007874AC">
        <w:rPr>
          <w:rFonts w:ascii="Comic Sans MS" w:hAnsi="Comic Sans MS"/>
          <w:b/>
          <w:bCs/>
          <w:noProof/>
          <w:sz w:val="20"/>
          <w:szCs w:val="20"/>
          <w:u w:val="single"/>
        </w:rPr>
        <w:t xml:space="preserve"> </w:t>
      </w:r>
      <w:r w:rsidR="00C10079" w:rsidRPr="007874AC">
        <w:rPr>
          <w:rFonts w:ascii="Comic Sans MS" w:hAnsi="Comic Sans MS"/>
          <w:b/>
          <w:bCs/>
          <w:noProof/>
          <w:sz w:val="20"/>
          <w:szCs w:val="20"/>
          <w:u w:val="single"/>
        </w:rPr>
        <w:t>(</w:t>
      </w:r>
      <w:r w:rsidR="00205C55" w:rsidRPr="007874AC">
        <w:rPr>
          <w:rFonts w:ascii="Comic Sans MS" w:hAnsi="Comic Sans MS"/>
          <w:b/>
          <w:bCs/>
          <w:noProof/>
          <w:sz w:val="20"/>
          <w:szCs w:val="20"/>
          <w:u w:val="single"/>
        </w:rPr>
        <w:t>5</w:t>
      </w:r>
      <w:r w:rsidRPr="007874AC">
        <w:rPr>
          <w:rFonts w:ascii="Comic Sans MS" w:hAnsi="Comic Sans MS"/>
          <w:b/>
          <w:bCs/>
          <w:noProof/>
          <w:sz w:val="20"/>
          <w:szCs w:val="20"/>
          <w:u w:val="single"/>
        </w:rPr>
        <w:t xml:space="preserve"> points</w:t>
      </w:r>
      <w:r w:rsidR="00C10079" w:rsidRPr="007874AC">
        <w:rPr>
          <w:rFonts w:ascii="Comic Sans MS" w:hAnsi="Comic Sans MS"/>
          <w:b/>
          <w:bCs/>
          <w:noProof/>
          <w:sz w:val="20"/>
          <w:szCs w:val="20"/>
          <w:u w:val="single"/>
        </w:rPr>
        <w:t>)</w:t>
      </w:r>
    </w:p>
    <w:p w14:paraId="28E5DADC" w14:textId="77777777" w:rsidR="007874AC" w:rsidRPr="00DD545A" w:rsidRDefault="007874AC" w:rsidP="007566EA">
      <w:pPr>
        <w:pStyle w:val="Default"/>
        <w:rPr>
          <w:rFonts w:ascii="Comic Sans MS" w:hAnsi="Comic Sans MS"/>
          <w:noProof/>
          <w:sz w:val="20"/>
          <w:szCs w:val="20"/>
          <w:u w:val="single"/>
        </w:rPr>
      </w:pPr>
    </w:p>
    <w:p w14:paraId="1509E5F1" w14:textId="77777777" w:rsidR="007874AC" w:rsidRPr="00DD545A" w:rsidRDefault="00564C94" w:rsidP="004E1631">
      <w:pPr>
        <w:pStyle w:val="Default"/>
        <w:numPr>
          <w:ilvl w:val="0"/>
          <w:numId w:val="35"/>
        </w:numPr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sz w:val="20"/>
          <w:szCs w:val="20"/>
        </w:rPr>
        <w:t>Nous ne sommes pas tous égaux devant notre capacité à équilibrer</w:t>
      </w:r>
      <w:r w:rsidR="00205C55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</w:t>
      </w:r>
      <w:r w:rsidR="005F3D0D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nos 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>oreilles à la descente. En vous appuyant sur vos connaissances anatomiques, comment expliquez-vous ce constat ?</w:t>
      </w:r>
      <w:r w:rsidR="007874AC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(1 point)</w:t>
      </w:r>
    </w:p>
    <w:p w14:paraId="37C714FC" w14:textId="77777777" w:rsidR="007874AC" w:rsidRPr="00DD545A" w:rsidRDefault="007874AC" w:rsidP="007874AC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Les facteurs de perméabilité de la trompe d’Eustache peuvent varier selon leur conformation :</w:t>
      </w:r>
      <w:r w:rsidRPr="00DD545A">
        <w:rPr>
          <w:rFonts w:ascii="Comic Sans MS" w:eastAsia="Times New Roman" w:hAnsi="Comic Sans MS"/>
          <w:i/>
          <w:iCs/>
          <w:color w:val="FF0000"/>
          <w:sz w:val="20"/>
          <w:szCs w:val="20"/>
        </w:rPr>
        <w:t> </w:t>
      </w:r>
    </w:p>
    <w:p w14:paraId="6B7CD77E" w14:textId="77777777" w:rsidR="007874AC" w:rsidRPr="00DD545A" w:rsidRDefault="007874AC" w:rsidP="006A5A4B">
      <w:pPr>
        <w:pStyle w:val="Default"/>
        <w:numPr>
          <w:ilvl w:val="0"/>
          <w:numId w:val="23"/>
        </w:numPr>
        <w:ind w:left="1134" w:hanging="141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rectitude de l’axe de la trompe d’Eustache</w:t>
      </w:r>
    </w:p>
    <w:p w14:paraId="2F63F5B6" w14:textId="77777777" w:rsidR="007874AC" w:rsidRPr="00DD545A" w:rsidRDefault="007874AC" w:rsidP="006A5A4B">
      <w:pPr>
        <w:pStyle w:val="Default"/>
        <w:numPr>
          <w:ilvl w:val="0"/>
          <w:numId w:val="23"/>
        </w:numPr>
        <w:ind w:left="1134" w:hanging="141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étroitesse de son isthme</w:t>
      </w:r>
    </w:p>
    <w:p w14:paraId="28D60130" w14:textId="77777777" w:rsidR="007874AC" w:rsidRPr="00DD545A" w:rsidRDefault="007874AC" w:rsidP="006A5A4B">
      <w:pPr>
        <w:pStyle w:val="Default"/>
        <w:numPr>
          <w:ilvl w:val="0"/>
          <w:numId w:val="23"/>
        </w:numPr>
        <w:ind w:left="1134" w:hanging="141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position de son ostium (orifice) pharyngé (sensible aux infections).</w:t>
      </w:r>
    </w:p>
    <w:p w14:paraId="34F85F83" w14:textId="39211AE6" w:rsidR="00C31E6F" w:rsidRPr="00DD545A" w:rsidRDefault="00C31E6F" w:rsidP="00BE1F66">
      <w:pPr>
        <w:pStyle w:val="Default"/>
        <w:ind w:left="708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Par ailleurs Les muscles qui permettent l’ouverture de la trompe d’eustache sont les muscles péristaphylins En fait, toute la difficulté est de réussir à prendre conscience de l’existence de ces deux muscles pour</w:t>
      </w:r>
      <w:r w:rsid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commander l’ouverture des trompes d’Eustache.</w:t>
      </w:r>
    </w:p>
    <w:p w14:paraId="3774EC99" w14:textId="4611C2A5" w:rsidR="007874AC" w:rsidRDefault="007874AC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32650CA8" w14:textId="69A36544" w:rsidR="00BE1F66" w:rsidRDefault="00BE1F66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3C70D28C" w14:textId="4F4A0D77" w:rsidR="00BE1F66" w:rsidRDefault="00BE1F66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66F36871" w14:textId="22FAAB91" w:rsidR="00BE1F66" w:rsidRDefault="00BE1F66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4EE892DA" w14:textId="77777777" w:rsidR="00BE1F66" w:rsidRPr="00410D8D" w:rsidRDefault="00BE1F66" w:rsidP="007566EA">
      <w:pPr>
        <w:pStyle w:val="Default"/>
        <w:rPr>
          <w:rFonts w:ascii="Comic Sans MS" w:hAnsi="Comic Sans MS"/>
          <w:noProof/>
          <w:sz w:val="20"/>
          <w:szCs w:val="20"/>
        </w:rPr>
      </w:pPr>
    </w:p>
    <w:p w14:paraId="1BA5726A" w14:textId="27D85795" w:rsidR="00165C68" w:rsidRPr="00DD545A" w:rsidRDefault="001B780A" w:rsidP="004E1631">
      <w:pPr>
        <w:pStyle w:val="Default"/>
        <w:numPr>
          <w:ilvl w:val="0"/>
          <w:numId w:val="35"/>
        </w:numPr>
        <w:ind w:left="709"/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lastRenderedPageBreak/>
        <w:t xml:space="preserve">Expliquer </w:t>
      </w:r>
      <w:r w:rsidR="006B74A6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>les</w:t>
      </w:r>
      <w:r w:rsidR="006B74A6" w:rsidRPr="00DD545A">
        <w:rPr>
          <w:rFonts w:ascii="Comic Sans MS" w:hAnsi="Comic Sans MS"/>
          <w:b/>
          <w:bCs/>
          <w:strike/>
          <w:noProof/>
          <w:color w:val="auto"/>
          <w:sz w:val="20"/>
          <w:szCs w:val="20"/>
        </w:rPr>
        <w:t xml:space="preserve"> </w:t>
      </w:r>
      <w:r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 xml:space="preserve">mécanismes </w:t>
      </w:r>
      <w:r w:rsidRPr="00DD545A">
        <w:rPr>
          <w:rFonts w:ascii="Comic Sans MS" w:hAnsi="Comic Sans MS"/>
          <w:b/>
          <w:bCs/>
          <w:noProof/>
          <w:sz w:val="20"/>
          <w:szCs w:val="20"/>
        </w:rPr>
        <w:t>possibles conduisant à un barotraumatisme de l’oreille interne</w:t>
      </w:r>
      <w:r w:rsidR="003E668A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? </w:t>
      </w:r>
      <w:r w:rsidR="00DB430E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(</w:t>
      </w:r>
      <w:r w:rsidR="007874AC" w:rsidRPr="00DD545A">
        <w:rPr>
          <w:rFonts w:ascii="Comic Sans MS" w:hAnsi="Comic Sans MS"/>
          <w:b/>
          <w:bCs/>
          <w:noProof/>
          <w:sz w:val="20"/>
          <w:szCs w:val="20"/>
        </w:rPr>
        <w:t>2</w:t>
      </w:r>
      <w:r w:rsidR="00564C94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point</w:t>
      </w:r>
      <w:r w:rsidR="00165C68" w:rsidRPr="00DD545A">
        <w:rPr>
          <w:rFonts w:ascii="Comic Sans MS" w:hAnsi="Comic Sans MS"/>
          <w:b/>
          <w:bCs/>
          <w:noProof/>
          <w:sz w:val="20"/>
          <w:szCs w:val="20"/>
        </w:rPr>
        <w:t>s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)</w:t>
      </w:r>
    </w:p>
    <w:p w14:paraId="35231544" w14:textId="587D185C" w:rsidR="007874AC" w:rsidRPr="00DD545A" w:rsidRDefault="006B74A6" w:rsidP="006A5A4B">
      <w:pPr>
        <w:pStyle w:val="Default"/>
        <w:numPr>
          <w:ilvl w:val="0"/>
          <w:numId w:val="24"/>
        </w:numPr>
        <w:ind w:left="851"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Barotraumatisme direct : l’</w:t>
      </w:r>
      <w:r w:rsidR="00C4328B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’injection brutale d’air dans l’oreille moyenne par une manœuvre de Valsalva forcée peut entrainer</w:t>
      </w:r>
      <w:r w:rsidR="007874AC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</w:p>
    <w:p w14:paraId="1DF3937E" w14:textId="77777777" w:rsidR="007874AC" w:rsidRPr="00DD545A" w:rsidRDefault="00C4328B" w:rsidP="007874AC">
      <w:pPr>
        <w:pStyle w:val="Default"/>
        <w:ind w:left="851" w:right="-14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une déformation du tympan vers l’extérieur puis un coup de piston de l’étrier dans la fenêtre ovale (= coup de piston labyrinthique) responsables de plusieurs lésions isolées ou associées : entorse stapédo</w:t>
      </w:r>
      <w:r w:rsidR="007874AC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-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vestibulaire, rupture de la fenêtre ovale ou rupture de la fenêtre ronde par transmission de l’onde de choc. </w:t>
      </w:r>
    </w:p>
    <w:p w14:paraId="246E0EAF" w14:textId="77777777" w:rsidR="00C4328B" w:rsidRPr="00DD545A" w:rsidRDefault="00C4328B" w:rsidP="007874AC">
      <w:pPr>
        <w:pStyle w:val="Default"/>
        <w:ind w:left="851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Ces 2 dernières lésions entrainent une fuite du liquide contenu dans la cochlée vers l’oreille moyenne : c’est la fistule labyrinthique.</w:t>
      </w:r>
      <w:r w:rsidR="007874AC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Une rupture isolée de la fenêtre ronde </w:t>
      </w:r>
      <w:r w:rsidR="007874AC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entraine une 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fistule labyrinthique</w:t>
      </w:r>
    </w:p>
    <w:p w14:paraId="2D36151C" w14:textId="4417EFA3" w:rsidR="00165C68" w:rsidRPr="00DD545A" w:rsidRDefault="006B74A6" w:rsidP="006A5A4B">
      <w:pPr>
        <w:pStyle w:val="Default"/>
        <w:numPr>
          <w:ilvl w:val="0"/>
          <w:numId w:val="24"/>
        </w:numPr>
        <w:ind w:left="851"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B</w:t>
      </w:r>
      <w:r w:rsidR="00165C68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arotraumatisme </w:t>
      </w: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indirect :</w:t>
      </w:r>
      <w:r w:rsidR="00165C68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provoqué</w:t>
      </w:r>
      <w:r w:rsidR="00C4328B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C4328B" w:rsidRPr="00DD545A">
        <w:rPr>
          <w:rFonts w:ascii="Comic Sans MS" w:eastAsia="Times New Roman" w:hAnsi="Comic Sans MS"/>
          <w:i/>
          <w:iCs/>
          <w:strike/>
          <w:color w:val="0070C0"/>
          <w:sz w:val="20"/>
          <w:szCs w:val="20"/>
        </w:rPr>
        <w:t>également</w:t>
      </w:r>
      <w:r w:rsidR="00C4328B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par</w:t>
      </w:r>
      <w:r w:rsidR="00165C68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C4328B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une </w:t>
      </w:r>
      <w:r w:rsidR="00C36F01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hyper pression au niveau du </w:t>
      </w:r>
      <w:r w:rsidR="00CD692F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tympan,</w:t>
      </w:r>
      <w:r w:rsidR="00C4328B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transmise à l’oreille interne par la chaine des osselets.</w:t>
      </w:r>
    </w:p>
    <w:p w14:paraId="48DDC9BD" w14:textId="77777777" w:rsidR="005F3D0D" w:rsidRPr="00410D8D" w:rsidRDefault="005F3D0D" w:rsidP="002275E6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7F913AF0" w14:textId="77777777" w:rsidR="00564C94" w:rsidRPr="00DD545A" w:rsidRDefault="003C315A" w:rsidP="004E1631">
      <w:pPr>
        <w:pStyle w:val="Default"/>
        <w:numPr>
          <w:ilvl w:val="0"/>
          <w:numId w:val="35"/>
        </w:numPr>
        <w:ind w:left="709"/>
        <w:rPr>
          <w:rFonts w:ascii="Comic Sans MS" w:hAnsi="Comic Sans MS"/>
          <w:b/>
          <w:bCs/>
          <w:noProof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sz w:val="20"/>
          <w:szCs w:val="20"/>
        </w:rPr>
        <w:t xml:space="preserve">Expliquez pourquoi </w:t>
      </w:r>
      <w:r w:rsidR="00F0482C" w:rsidRPr="00DD545A">
        <w:rPr>
          <w:rFonts w:ascii="Comic Sans MS" w:hAnsi="Comic Sans MS"/>
          <w:b/>
          <w:bCs/>
          <w:noProof/>
          <w:sz w:val="20"/>
          <w:szCs w:val="20"/>
        </w:rPr>
        <w:t>l</w:t>
      </w:r>
      <w:r w:rsidR="00A4107D" w:rsidRPr="00DD545A">
        <w:rPr>
          <w:rFonts w:ascii="Comic Sans MS" w:hAnsi="Comic Sans MS"/>
          <w:b/>
          <w:bCs/>
          <w:noProof/>
          <w:sz w:val="20"/>
          <w:szCs w:val="20"/>
        </w:rPr>
        <w:t>a</w:t>
      </w:r>
      <w:r w:rsidR="00EA1142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méthode de Valsalva </w:t>
      </w:r>
      <w:r w:rsidR="00A4107D" w:rsidRPr="00DD545A">
        <w:rPr>
          <w:rFonts w:ascii="Comic Sans MS" w:hAnsi="Comic Sans MS"/>
          <w:b/>
          <w:bCs/>
          <w:noProof/>
          <w:sz w:val="20"/>
          <w:szCs w:val="20"/>
        </w:rPr>
        <w:t>ne doit pas être réalisée</w:t>
      </w:r>
      <w:r w:rsidR="00EA1142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à la remontée</w:t>
      </w:r>
      <w:r w:rsidR="00564C94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(</w:t>
      </w:r>
      <w:r w:rsidR="00A9272B" w:rsidRPr="00DD545A">
        <w:rPr>
          <w:rFonts w:ascii="Comic Sans MS" w:hAnsi="Comic Sans MS"/>
          <w:b/>
          <w:bCs/>
          <w:noProof/>
          <w:sz w:val="20"/>
          <w:szCs w:val="20"/>
        </w:rPr>
        <w:t>1</w:t>
      </w:r>
      <w:r w:rsidR="00EA1142" w:rsidRPr="00DD545A">
        <w:rPr>
          <w:rFonts w:ascii="Comic Sans MS" w:hAnsi="Comic Sans MS"/>
          <w:b/>
          <w:bCs/>
          <w:noProof/>
          <w:sz w:val="20"/>
          <w:szCs w:val="20"/>
        </w:rPr>
        <w:t xml:space="preserve"> point</w:t>
      </w:r>
      <w:r w:rsidR="00C10079" w:rsidRPr="00DD545A">
        <w:rPr>
          <w:rFonts w:ascii="Comic Sans MS" w:hAnsi="Comic Sans MS"/>
          <w:b/>
          <w:bCs/>
          <w:noProof/>
          <w:sz w:val="20"/>
          <w:szCs w:val="20"/>
        </w:rPr>
        <w:t>)</w:t>
      </w:r>
    </w:p>
    <w:p w14:paraId="018EFCE2" w14:textId="0B3D1250" w:rsidR="00564C94" w:rsidRPr="00DD545A" w:rsidRDefault="007566EA" w:rsidP="007874AC">
      <w:pPr>
        <w:pStyle w:val="Default"/>
        <w:ind w:left="709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Elle</w:t>
      </w:r>
      <w:r w:rsidR="003C315A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risque de favoriser un barotraumatisme (tympan déformé vers le conduit auditif externe) et un ADD (ouverture d’un éventuel &gt;FOP</w:t>
      </w:r>
      <w:r w:rsidR="008606C1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ou</w:t>
      </w:r>
      <w:r w:rsidR="00F0482C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de shunts pulmonaires D -&gt; G</w:t>
      </w:r>
      <w:r w:rsidR="003C315A" w:rsidRPr="00DD545A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)</w:t>
      </w:r>
    </w:p>
    <w:p w14:paraId="65880898" w14:textId="77777777" w:rsidR="00352DE0" w:rsidRPr="00410D8D" w:rsidRDefault="00352DE0" w:rsidP="007566EA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2EBEACA7" w14:textId="65511508" w:rsidR="003C315A" w:rsidRPr="00DD545A" w:rsidRDefault="003C315A" w:rsidP="00BE1F66">
      <w:pPr>
        <w:pStyle w:val="Default"/>
        <w:numPr>
          <w:ilvl w:val="0"/>
          <w:numId w:val="35"/>
        </w:numPr>
        <w:ind w:right="-427"/>
        <w:rPr>
          <w:rFonts w:ascii="Comic Sans MS" w:hAnsi="Comic Sans MS"/>
          <w:b/>
          <w:bCs/>
          <w:noProof/>
          <w:color w:val="auto"/>
          <w:sz w:val="20"/>
          <w:szCs w:val="20"/>
        </w:rPr>
      </w:pPr>
      <w:r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 xml:space="preserve">En quoi, consiste la </w:t>
      </w:r>
      <w:r w:rsidR="008606C1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>béance tubaire volo</w:t>
      </w:r>
      <w:r w:rsidR="000C249D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>n</w:t>
      </w:r>
      <w:r w:rsidR="008606C1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>taire</w:t>
      </w:r>
      <w:r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 xml:space="preserve"> ?  </w:t>
      </w:r>
      <w:r w:rsidR="00564C94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>Quel</w:t>
      </w:r>
      <w:r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 xml:space="preserve">s en sont les avantages et inconvénients </w:t>
      </w:r>
      <w:r w:rsidR="00564C94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> ?</w:t>
      </w:r>
      <w:r w:rsidR="00C10079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 xml:space="preserve"> (1</w:t>
      </w:r>
      <w:r w:rsidR="00564C94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 xml:space="preserve"> point</w:t>
      </w:r>
      <w:r w:rsidR="00C10079" w:rsidRPr="00DD545A">
        <w:rPr>
          <w:rFonts w:ascii="Comic Sans MS" w:hAnsi="Comic Sans MS"/>
          <w:b/>
          <w:bCs/>
          <w:noProof/>
          <w:color w:val="auto"/>
          <w:sz w:val="20"/>
          <w:szCs w:val="20"/>
        </w:rPr>
        <w:t>)</w:t>
      </w:r>
    </w:p>
    <w:p w14:paraId="63F24427" w14:textId="77777777" w:rsidR="00CD386D" w:rsidRPr="00BE1F66" w:rsidRDefault="00A4107D" w:rsidP="006A5A4B">
      <w:pPr>
        <w:numPr>
          <w:ilvl w:val="0"/>
          <w:numId w:val="25"/>
        </w:numPr>
        <w:ind w:left="851" w:hanging="153"/>
        <w:rPr>
          <w:rFonts w:ascii="Comic Sans MS" w:hAnsi="Comic Sans MS" w:cs="TT E 1 B 4 A 640t 00"/>
          <w:i/>
          <w:iCs/>
          <w:color w:val="0070C0"/>
          <w:szCs w:val="20"/>
        </w:rPr>
      </w:pPr>
      <w:r w:rsidRPr="00BE1F66">
        <w:rPr>
          <w:rFonts w:ascii="Comic Sans MS" w:hAnsi="Comic Sans MS" w:cs="TT E 1 B 4 A 640t 00"/>
          <w:i/>
          <w:iCs/>
          <w:color w:val="0070C0"/>
          <w:szCs w:val="20"/>
        </w:rPr>
        <w:t>C’est un mouvement volontaire qui consiste à mobiliser les </w:t>
      </w:r>
      <w:hyperlink r:id="rId7" w:tooltip="Muscle tenseur du voile du palais" w:history="1">
        <w:r w:rsidRPr="00BE1F66">
          <w:rPr>
            <w:rFonts w:ascii="Comic Sans MS" w:hAnsi="Comic Sans MS" w:cs="TT E 1 B 4 A 640t 00"/>
            <w:i/>
            <w:iCs/>
            <w:color w:val="0070C0"/>
            <w:szCs w:val="20"/>
          </w:rPr>
          <w:t>muscles péristaphylins</w:t>
        </w:r>
      </w:hyperlink>
      <w:r w:rsidRPr="00BE1F66">
        <w:rPr>
          <w:rFonts w:ascii="Comic Sans MS" w:hAnsi="Comic Sans MS" w:cs="TT E 1 B 4 A 640t 00"/>
          <w:i/>
          <w:iCs/>
          <w:color w:val="0070C0"/>
          <w:szCs w:val="20"/>
        </w:rPr>
        <w:t>  pour commander l'ouverture des </w:t>
      </w:r>
      <w:hyperlink r:id="rId8" w:tooltip="Trompe d'Eustache" w:history="1">
        <w:r w:rsidRPr="00BE1F66">
          <w:rPr>
            <w:rFonts w:ascii="Comic Sans MS" w:hAnsi="Comic Sans MS" w:cs="TT E 1 B 4 A 640t 00"/>
            <w:i/>
            <w:iCs/>
            <w:color w:val="0070C0"/>
            <w:szCs w:val="20"/>
          </w:rPr>
          <w:t>trompes d'Eustache</w:t>
        </w:r>
      </w:hyperlink>
      <w:r w:rsidRPr="00BE1F66">
        <w:rPr>
          <w:rFonts w:ascii="Comic Sans MS" w:hAnsi="Comic Sans MS" w:cs="TT E 1 B 4 A 640t 00"/>
          <w:i/>
          <w:iCs/>
          <w:color w:val="0070C0"/>
          <w:szCs w:val="20"/>
        </w:rPr>
        <w:t xml:space="preserve"> qui relient l’oreille moyenne au pharynx. Il faut provoquer un ‘début’ de bâillement ou ‘projeter’ la mâchoire en avant</w:t>
      </w:r>
    </w:p>
    <w:p w14:paraId="602D82ED" w14:textId="77777777" w:rsidR="00A4107D" w:rsidRPr="00BE1F66" w:rsidRDefault="00EA1142" w:rsidP="006A5A4B">
      <w:pPr>
        <w:pStyle w:val="Default"/>
        <w:numPr>
          <w:ilvl w:val="0"/>
          <w:numId w:val="25"/>
        </w:numPr>
        <w:ind w:left="851"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Avantage : </w:t>
      </w:r>
      <w:r w:rsidR="007566EA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c’est la </w:t>
      </w:r>
      <w:r w:rsidR="001C3E94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manœuvre</w:t>
      </w:r>
      <w:r w:rsidR="007566EA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l</w:t>
      </w:r>
      <w:r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a plus physiologique et la moins traumatisante.</w:t>
      </w:r>
      <w:r w:rsidR="007874AC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</w:t>
      </w:r>
      <w:r w:rsidR="00352DE0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Elle </w:t>
      </w:r>
      <w:r w:rsidR="00A9272B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élimine tout risque barotraumatique et peut faire l’objet d’exercices d’apprentissage afin de prendre conscience de la position des muscles du voile du palais et du pharynx.</w:t>
      </w:r>
      <w:r w:rsidR="00352DE0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Elle </w:t>
      </w:r>
      <w:r w:rsidR="00A4107D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est dite passive, elle n’impose pas de différence de pression importante et ne cause pas d’hyper pression </w:t>
      </w:r>
      <w:r w:rsidR="00354902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thoracique</w:t>
      </w:r>
      <w:r w:rsidR="00A4107D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.</w:t>
      </w:r>
    </w:p>
    <w:p w14:paraId="4D04BA7A" w14:textId="77777777" w:rsidR="00564C94" w:rsidRPr="00BE1F66" w:rsidRDefault="00EA1142" w:rsidP="006A5A4B">
      <w:pPr>
        <w:pStyle w:val="Default"/>
        <w:numPr>
          <w:ilvl w:val="0"/>
          <w:numId w:val="25"/>
        </w:numPr>
        <w:ind w:left="851" w:hanging="153"/>
        <w:rPr>
          <w:rFonts w:ascii="Comic Sans MS" w:eastAsia="Times New Roman" w:hAnsi="Comic Sans MS"/>
          <w:i/>
          <w:iCs/>
          <w:color w:val="0070C0"/>
          <w:sz w:val="20"/>
          <w:szCs w:val="20"/>
        </w:rPr>
      </w:pPr>
      <w:r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Inconvénient : Seuls 50% des plongeurs peuvent la pratiquer, ceux qui possèdent une trompe d’Eustache très perméable. La prise de conscience et le contrôle des muscles péristaphylins sont</w:t>
      </w:r>
      <w:r w:rsidR="00A4107D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également</w:t>
      </w:r>
      <w:r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nécessaires</w:t>
      </w:r>
      <w:r w:rsidR="00A4107D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pour déclencher le mouvement</w:t>
      </w:r>
      <w:r w:rsidR="00A9272B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qui</w:t>
      </w:r>
      <w:r w:rsidR="00354902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 xml:space="preserve"> peut </w:t>
      </w:r>
      <w:r w:rsidR="00A9272B" w:rsidRPr="00BE1F66">
        <w:rPr>
          <w:rFonts w:ascii="Comic Sans MS" w:eastAsia="Times New Roman" w:hAnsi="Comic Sans MS"/>
          <w:i/>
          <w:iCs/>
          <w:color w:val="0070C0"/>
          <w:sz w:val="20"/>
          <w:szCs w:val="20"/>
        </w:rPr>
        <w:t>se réaliser via des exercices d’entrainement.</w:t>
      </w:r>
    </w:p>
    <w:sectPr w:rsidR="00564C94" w:rsidRPr="00BE1F66" w:rsidSect="00AE2307">
      <w:headerReference w:type="default" r:id="rId9"/>
      <w:footerReference w:type="even" r:id="rId10"/>
      <w:footerReference w:type="default" r:id="rId11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AFFF3" w14:textId="77777777" w:rsidR="005272CB" w:rsidRDefault="005272CB" w:rsidP="000C5341">
      <w:r>
        <w:separator/>
      </w:r>
    </w:p>
  </w:endnote>
  <w:endnote w:type="continuationSeparator" w:id="0">
    <w:p w14:paraId="662BD2EE" w14:textId="77777777" w:rsidR="005272CB" w:rsidRDefault="005272CB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 E 1 B 4 A 640t 00">
    <w:altName w:val="Cambria"/>
    <w:panose1 w:val="020B0604020202020204"/>
    <w:charset w:val="00"/>
    <w:family w:val="roman"/>
    <w:pitch w:val="default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B058" w14:textId="77777777" w:rsidR="00BD5318" w:rsidRDefault="00FB3BCD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21F11">
      <w:rPr>
        <w:rStyle w:val="Numrodepage"/>
      </w:rPr>
      <w:instrText>PAGE</w:instrText>
    </w:r>
    <w:r>
      <w:rPr>
        <w:rStyle w:val="Numrodepage"/>
      </w:rPr>
      <w:fldChar w:fldCharType="end"/>
    </w:r>
  </w:p>
  <w:p w14:paraId="12E2C9A2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D8BB5" w14:textId="77777777" w:rsidR="00BD5318" w:rsidRDefault="00FB3BCD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21F11">
      <w:rPr>
        <w:rStyle w:val="Numrodepage"/>
      </w:rPr>
      <w:instrText>PAGE</w:instrText>
    </w:r>
    <w:r>
      <w:rPr>
        <w:rStyle w:val="Numrodepage"/>
      </w:rPr>
      <w:fldChar w:fldCharType="separate"/>
    </w:r>
    <w:r w:rsidR="001C3E94">
      <w:rPr>
        <w:rStyle w:val="Numrodepage"/>
      </w:rPr>
      <w:t>4</w:t>
    </w:r>
    <w:r>
      <w:rPr>
        <w:rStyle w:val="Numrodepage"/>
      </w:rPr>
      <w:fldChar w:fldCharType="end"/>
    </w:r>
  </w:p>
  <w:p w14:paraId="58B56243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C4780" w14:textId="77777777" w:rsidR="005272CB" w:rsidRDefault="005272CB" w:rsidP="000C5341">
      <w:r>
        <w:separator/>
      </w:r>
    </w:p>
  </w:footnote>
  <w:footnote w:type="continuationSeparator" w:id="0">
    <w:p w14:paraId="2A7FB814" w14:textId="77777777" w:rsidR="005272CB" w:rsidRDefault="005272CB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4974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17D081C2" w14:textId="77777777" w:rsidTr="001F42B6">
      <w:tc>
        <w:tcPr>
          <w:tcW w:w="4219" w:type="dxa"/>
          <w:shd w:val="clear" w:color="auto" w:fill="auto"/>
        </w:tcPr>
        <w:p w14:paraId="44229512" w14:textId="77777777" w:rsidR="00BD5318" w:rsidRDefault="005A1514" w:rsidP="001F42B6">
          <w:pPr>
            <w:pStyle w:val="En-tte"/>
          </w:pPr>
          <w:r>
            <w:drawing>
              <wp:inline distT="0" distB="0" distL="0" distR="0" wp14:anchorId="0661FA26" wp14:editId="77C636D4">
                <wp:extent cx="986155" cy="596265"/>
                <wp:effectExtent l="19050" t="0" r="4445" b="0"/>
                <wp:docPr id="1" name="Image 1" descr="Logo technique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 technique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6155" cy="596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DBDBAA3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2ADFD04" w14:textId="39E4B731" w:rsidR="00BD5318" w:rsidRPr="00741E38" w:rsidRDefault="008A35B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 xml:space="preserve">Niolon </w:t>
          </w:r>
          <w:r w:rsidR="00BD5318">
            <w:rPr>
              <w:rFonts w:ascii="Comic Sans MS" w:hAnsi="Comic Sans MS"/>
              <w:b/>
              <w:sz w:val="28"/>
              <w:szCs w:val="28"/>
            </w:rPr>
            <w:t xml:space="preserve">– </w:t>
          </w:r>
          <w:r>
            <w:rPr>
              <w:rFonts w:ascii="Comic Sans MS" w:hAnsi="Comic Sans MS"/>
              <w:b/>
              <w:sz w:val="28"/>
              <w:szCs w:val="28"/>
            </w:rPr>
            <w:t>mai 2022</w:t>
          </w:r>
        </w:p>
      </w:tc>
    </w:tr>
  </w:tbl>
  <w:p w14:paraId="350EBA55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11F3EFC"/>
    <w:multiLevelType w:val="hybridMultilevel"/>
    <w:tmpl w:val="28942F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54101"/>
    <w:multiLevelType w:val="hybridMultilevel"/>
    <w:tmpl w:val="28942FF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26046"/>
    <w:multiLevelType w:val="hybridMultilevel"/>
    <w:tmpl w:val="6142931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97B7E"/>
    <w:multiLevelType w:val="hybridMultilevel"/>
    <w:tmpl w:val="B83A12F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F220BD"/>
    <w:multiLevelType w:val="hybridMultilevel"/>
    <w:tmpl w:val="63D8DA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D692A"/>
    <w:multiLevelType w:val="hybridMultilevel"/>
    <w:tmpl w:val="61767A0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628EF"/>
    <w:multiLevelType w:val="hybridMultilevel"/>
    <w:tmpl w:val="229E6A4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D758BE"/>
    <w:multiLevelType w:val="hybridMultilevel"/>
    <w:tmpl w:val="5F768B1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74530"/>
    <w:multiLevelType w:val="hybridMultilevel"/>
    <w:tmpl w:val="8A74F7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9578D"/>
    <w:multiLevelType w:val="hybridMultilevel"/>
    <w:tmpl w:val="234EE46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BE19D9"/>
    <w:multiLevelType w:val="hybridMultilevel"/>
    <w:tmpl w:val="9BB63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C3525"/>
    <w:multiLevelType w:val="hybridMultilevel"/>
    <w:tmpl w:val="1BA0466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04093B"/>
    <w:multiLevelType w:val="hybridMultilevel"/>
    <w:tmpl w:val="8734780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72108F"/>
    <w:multiLevelType w:val="hybridMultilevel"/>
    <w:tmpl w:val="D3BA39CC"/>
    <w:styleLink w:val="Style14import"/>
    <w:lvl w:ilvl="0" w:tplc="A7806590">
      <w:start w:val="1"/>
      <w:numFmt w:val="bullet"/>
      <w:lvlText w:val="•"/>
      <w:lvlJc w:val="left"/>
      <w:pPr>
        <w:ind w:left="42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1C4FC8">
      <w:start w:val="1"/>
      <w:numFmt w:val="bullet"/>
      <w:lvlText w:val="o"/>
      <w:lvlJc w:val="left"/>
      <w:pPr>
        <w:ind w:left="114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BCCA9A">
      <w:start w:val="1"/>
      <w:numFmt w:val="bullet"/>
      <w:lvlText w:val="▪"/>
      <w:lvlJc w:val="left"/>
      <w:pPr>
        <w:ind w:left="18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B8CB02">
      <w:start w:val="1"/>
      <w:numFmt w:val="bullet"/>
      <w:lvlText w:val="•"/>
      <w:lvlJc w:val="left"/>
      <w:pPr>
        <w:ind w:left="258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C40A28E">
      <w:start w:val="1"/>
      <w:numFmt w:val="bullet"/>
      <w:lvlText w:val="o"/>
      <w:lvlJc w:val="left"/>
      <w:pPr>
        <w:ind w:left="330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24428EE">
      <w:start w:val="1"/>
      <w:numFmt w:val="bullet"/>
      <w:lvlText w:val="▪"/>
      <w:lvlJc w:val="left"/>
      <w:pPr>
        <w:ind w:left="402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F1E2A94">
      <w:start w:val="1"/>
      <w:numFmt w:val="bullet"/>
      <w:lvlText w:val="•"/>
      <w:lvlJc w:val="left"/>
      <w:pPr>
        <w:ind w:left="4746" w:hanging="142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3C0C556">
      <w:start w:val="1"/>
      <w:numFmt w:val="bullet"/>
      <w:lvlText w:val="o"/>
      <w:lvlJc w:val="left"/>
      <w:pPr>
        <w:ind w:left="546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256DE">
      <w:start w:val="1"/>
      <w:numFmt w:val="bullet"/>
      <w:lvlText w:val="▪"/>
      <w:lvlJc w:val="left"/>
      <w:pPr>
        <w:ind w:left="6186" w:hanging="14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CF3FA9"/>
    <w:multiLevelType w:val="hybridMultilevel"/>
    <w:tmpl w:val="117C1F4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91A3DDE"/>
    <w:multiLevelType w:val="hybridMultilevel"/>
    <w:tmpl w:val="46024484"/>
    <w:styleLink w:val="Style12import"/>
    <w:lvl w:ilvl="0" w:tplc="FEFA5464">
      <w:start w:val="1"/>
      <w:numFmt w:val="bullet"/>
      <w:lvlText w:val="•"/>
      <w:lvlJc w:val="left"/>
      <w:pPr>
        <w:ind w:left="42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4CB8D4">
      <w:start w:val="1"/>
      <w:numFmt w:val="bullet"/>
      <w:lvlText w:val="o"/>
      <w:lvlJc w:val="left"/>
      <w:pPr>
        <w:ind w:left="114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0CE58A2">
      <w:start w:val="1"/>
      <w:numFmt w:val="bullet"/>
      <w:lvlText w:val="▪"/>
      <w:lvlJc w:val="left"/>
      <w:pPr>
        <w:ind w:left="18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90454C6">
      <w:start w:val="1"/>
      <w:numFmt w:val="bullet"/>
      <w:lvlText w:val="•"/>
      <w:lvlJc w:val="left"/>
      <w:pPr>
        <w:ind w:left="258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EA7490">
      <w:start w:val="1"/>
      <w:numFmt w:val="bullet"/>
      <w:lvlText w:val="o"/>
      <w:lvlJc w:val="left"/>
      <w:pPr>
        <w:ind w:left="330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AEA0418">
      <w:start w:val="1"/>
      <w:numFmt w:val="bullet"/>
      <w:lvlText w:val="▪"/>
      <w:lvlJc w:val="left"/>
      <w:pPr>
        <w:ind w:left="402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ED80684">
      <w:start w:val="1"/>
      <w:numFmt w:val="bullet"/>
      <w:lvlText w:val="•"/>
      <w:lvlJc w:val="left"/>
      <w:pPr>
        <w:ind w:left="4746" w:hanging="15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32CF0A">
      <w:start w:val="1"/>
      <w:numFmt w:val="bullet"/>
      <w:lvlText w:val="o"/>
      <w:lvlJc w:val="left"/>
      <w:pPr>
        <w:ind w:left="546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732A530">
      <w:start w:val="1"/>
      <w:numFmt w:val="bullet"/>
      <w:lvlText w:val="▪"/>
      <w:lvlJc w:val="left"/>
      <w:pPr>
        <w:ind w:left="6186" w:hanging="15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57540CDE"/>
    <w:multiLevelType w:val="hybridMultilevel"/>
    <w:tmpl w:val="BCD6DC1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1108D3"/>
    <w:multiLevelType w:val="hybridMultilevel"/>
    <w:tmpl w:val="500E8B52"/>
    <w:styleLink w:val="Style13import"/>
    <w:lvl w:ilvl="0" w:tplc="671C3C70">
      <w:start w:val="1"/>
      <w:numFmt w:val="bullet"/>
      <w:lvlText w:val="o"/>
      <w:lvlJc w:val="left"/>
      <w:pPr>
        <w:ind w:left="709" w:hanging="15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538367C">
      <w:start w:val="1"/>
      <w:numFmt w:val="bullet"/>
      <w:lvlText w:val="o"/>
      <w:lvlJc w:val="left"/>
      <w:pPr>
        <w:ind w:left="1417" w:hanging="141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594AC76">
      <w:start w:val="1"/>
      <w:numFmt w:val="bullet"/>
      <w:lvlText w:val="▪"/>
      <w:lvlJc w:val="left"/>
      <w:pPr>
        <w:ind w:left="2125" w:hanging="129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1E0ACA">
      <w:start w:val="1"/>
      <w:numFmt w:val="bullet"/>
      <w:lvlText w:val="•"/>
      <w:lvlJc w:val="left"/>
      <w:pPr>
        <w:ind w:left="2833" w:hanging="117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2205B0">
      <w:start w:val="1"/>
      <w:numFmt w:val="bullet"/>
      <w:suff w:val="nothing"/>
      <w:lvlText w:val="o"/>
      <w:lvlJc w:val="left"/>
      <w:pPr>
        <w:ind w:left="3541" w:hanging="105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D261370">
      <w:start w:val="1"/>
      <w:numFmt w:val="bullet"/>
      <w:lvlText w:val="▪"/>
      <w:lvlJc w:val="left"/>
      <w:pPr>
        <w:ind w:left="4249" w:hanging="93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28D0F8">
      <w:start w:val="1"/>
      <w:numFmt w:val="bullet"/>
      <w:lvlText w:val="•"/>
      <w:lvlJc w:val="left"/>
      <w:pPr>
        <w:ind w:left="503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AD65364">
      <w:start w:val="1"/>
      <w:numFmt w:val="bullet"/>
      <w:lvlText w:val="o"/>
      <w:lvlJc w:val="left"/>
      <w:pPr>
        <w:ind w:left="575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4454F2">
      <w:start w:val="1"/>
      <w:numFmt w:val="bullet"/>
      <w:lvlText w:val="▪"/>
      <w:lvlJc w:val="left"/>
      <w:pPr>
        <w:ind w:left="6470" w:hanging="154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5BCA2F40"/>
    <w:multiLevelType w:val="hybridMultilevel"/>
    <w:tmpl w:val="D22EC7F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311CE8"/>
    <w:multiLevelType w:val="hybridMultilevel"/>
    <w:tmpl w:val="32A66A60"/>
    <w:lvl w:ilvl="0" w:tplc="18501350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cs="TT E 1 B 4 A 640t 00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C46E66"/>
    <w:multiLevelType w:val="hybridMultilevel"/>
    <w:tmpl w:val="FA74E2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8C0A9D"/>
    <w:multiLevelType w:val="hybridMultilevel"/>
    <w:tmpl w:val="0AF4968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7F154C5"/>
    <w:multiLevelType w:val="hybridMultilevel"/>
    <w:tmpl w:val="A9FEE41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0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1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E3E59"/>
    <w:multiLevelType w:val="hybridMultilevel"/>
    <w:tmpl w:val="550E8BF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95B6FFF"/>
    <w:multiLevelType w:val="hybridMultilevel"/>
    <w:tmpl w:val="9BB633F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0F2FC3"/>
    <w:multiLevelType w:val="hybridMultilevel"/>
    <w:tmpl w:val="EF3C51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09021373">
    <w:abstractNumId w:val="0"/>
  </w:num>
  <w:num w:numId="2" w16cid:durableId="919217892">
    <w:abstractNumId w:val="18"/>
  </w:num>
  <w:num w:numId="3" w16cid:durableId="361322521">
    <w:abstractNumId w:val="8"/>
  </w:num>
  <w:num w:numId="4" w16cid:durableId="1338189940">
    <w:abstractNumId w:val="15"/>
  </w:num>
  <w:num w:numId="5" w16cid:durableId="2143769148">
    <w:abstractNumId w:val="31"/>
  </w:num>
  <w:num w:numId="6" w16cid:durableId="442068430">
    <w:abstractNumId w:val="29"/>
  </w:num>
  <w:num w:numId="7" w16cid:durableId="2056469659">
    <w:abstractNumId w:val="30"/>
  </w:num>
  <w:num w:numId="8" w16cid:durableId="770666346">
    <w:abstractNumId w:val="27"/>
  </w:num>
  <w:num w:numId="9" w16cid:durableId="1755783499">
    <w:abstractNumId w:val="4"/>
  </w:num>
  <w:num w:numId="10" w16cid:durableId="242837722">
    <w:abstractNumId w:val="24"/>
  </w:num>
  <w:num w:numId="11" w16cid:durableId="1622223755">
    <w:abstractNumId w:val="20"/>
  </w:num>
  <w:num w:numId="12" w16cid:durableId="587814317">
    <w:abstractNumId w:val="22"/>
  </w:num>
  <w:num w:numId="13" w16cid:durableId="131603372">
    <w:abstractNumId w:val="17"/>
  </w:num>
  <w:num w:numId="14" w16cid:durableId="2106923036">
    <w:abstractNumId w:val="12"/>
  </w:num>
  <w:num w:numId="15" w16cid:durableId="771126873">
    <w:abstractNumId w:val="34"/>
  </w:num>
  <w:num w:numId="16" w16cid:durableId="1768496374">
    <w:abstractNumId w:val="11"/>
  </w:num>
  <w:num w:numId="17" w16cid:durableId="2092583086">
    <w:abstractNumId w:val="16"/>
  </w:num>
  <w:num w:numId="18" w16cid:durableId="1606814539">
    <w:abstractNumId w:val="3"/>
  </w:num>
  <w:num w:numId="19" w16cid:durableId="1437868236">
    <w:abstractNumId w:val="14"/>
  </w:num>
  <w:num w:numId="20" w16cid:durableId="1780447154">
    <w:abstractNumId w:val="25"/>
  </w:num>
  <w:num w:numId="21" w16cid:durableId="614287555">
    <w:abstractNumId w:val="19"/>
  </w:num>
  <w:num w:numId="22" w16cid:durableId="1765105604">
    <w:abstractNumId w:val="13"/>
  </w:num>
  <w:num w:numId="23" w16cid:durableId="2090694084">
    <w:abstractNumId w:val="28"/>
  </w:num>
  <w:num w:numId="24" w16cid:durableId="1538152974">
    <w:abstractNumId w:val="32"/>
  </w:num>
  <w:num w:numId="25" w16cid:durableId="1251235507">
    <w:abstractNumId w:val="23"/>
  </w:num>
  <w:num w:numId="26" w16cid:durableId="899747102">
    <w:abstractNumId w:val="5"/>
  </w:num>
  <w:num w:numId="27" w16cid:durableId="1916013197">
    <w:abstractNumId w:val="21"/>
  </w:num>
  <w:num w:numId="28" w16cid:durableId="1878620874">
    <w:abstractNumId w:val="9"/>
  </w:num>
  <w:num w:numId="29" w16cid:durableId="1056010417">
    <w:abstractNumId w:val="6"/>
  </w:num>
  <w:num w:numId="30" w16cid:durableId="1029064763">
    <w:abstractNumId w:val="26"/>
  </w:num>
  <w:num w:numId="31" w16cid:durableId="1660575625">
    <w:abstractNumId w:val="7"/>
  </w:num>
  <w:num w:numId="32" w16cid:durableId="803229716">
    <w:abstractNumId w:val="1"/>
  </w:num>
  <w:num w:numId="33" w16cid:durableId="1761291950">
    <w:abstractNumId w:val="2"/>
  </w:num>
  <w:num w:numId="34" w16cid:durableId="2042514520">
    <w:abstractNumId w:val="10"/>
  </w:num>
  <w:num w:numId="35" w16cid:durableId="99566469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28B"/>
    <w:rsid w:val="000025DF"/>
    <w:rsid w:val="000118B2"/>
    <w:rsid w:val="000126DB"/>
    <w:rsid w:val="00012787"/>
    <w:rsid w:val="00012DDE"/>
    <w:rsid w:val="00015BDA"/>
    <w:rsid w:val="00022614"/>
    <w:rsid w:val="00053BD9"/>
    <w:rsid w:val="00056967"/>
    <w:rsid w:val="00075D61"/>
    <w:rsid w:val="00090E7D"/>
    <w:rsid w:val="00093DA3"/>
    <w:rsid w:val="000946B3"/>
    <w:rsid w:val="000973FA"/>
    <w:rsid w:val="000A5230"/>
    <w:rsid w:val="000B7F28"/>
    <w:rsid w:val="000C06F7"/>
    <w:rsid w:val="000C249D"/>
    <w:rsid w:val="000C5341"/>
    <w:rsid w:val="000D1062"/>
    <w:rsid w:val="000D3424"/>
    <w:rsid w:val="000E3E66"/>
    <w:rsid w:val="000F748F"/>
    <w:rsid w:val="001021AB"/>
    <w:rsid w:val="00105D32"/>
    <w:rsid w:val="0010604C"/>
    <w:rsid w:val="00113E00"/>
    <w:rsid w:val="00114290"/>
    <w:rsid w:val="00116BCC"/>
    <w:rsid w:val="00116EEB"/>
    <w:rsid w:val="001205BA"/>
    <w:rsid w:val="0012391E"/>
    <w:rsid w:val="001404DD"/>
    <w:rsid w:val="00146FCC"/>
    <w:rsid w:val="00150841"/>
    <w:rsid w:val="00165C68"/>
    <w:rsid w:val="00170295"/>
    <w:rsid w:val="001775D5"/>
    <w:rsid w:val="001807B3"/>
    <w:rsid w:val="0019408A"/>
    <w:rsid w:val="001B780A"/>
    <w:rsid w:val="001C3E94"/>
    <w:rsid w:val="001D3E6F"/>
    <w:rsid w:val="001E2A4D"/>
    <w:rsid w:val="001E6EF8"/>
    <w:rsid w:val="001F42B6"/>
    <w:rsid w:val="00202D96"/>
    <w:rsid w:val="00203399"/>
    <w:rsid w:val="00205C55"/>
    <w:rsid w:val="00206AD5"/>
    <w:rsid w:val="002159B5"/>
    <w:rsid w:val="0021792D"/>
    <w:rsid w:val="00224EF0"/>
    <w:rsid w:val="00225431"/>
    <w:rsid w:val="002260CA"/>
    <w:rsid w:val="002275E6"/>
    <w:rsid w:val="00233033"/>
    <w:rsid w:val="00251F0A"/>
    <w:rsid w:val="002634D9"/>
    <w:rsid w:val="00274059"/>
    <w:rsid w:val="00275EA9"/>
    <w:rsid w:val="00277FB0"/>
    <w:rsid w:val="00287EBA"/>
    <w:rsid w:val="00294140"/>
    <w:rsid w:val="002A4A5C"/>
    <w:rsid w:val="002B0AC9"/>
    <w:rsid w:val="002D065A"/>
    <w:rsid w:val="002D38CB"/>
    <w:rsid w:val="002D6373"/>
    <w:rsid w:val="002D796C"/>
    <w:rsid w:val="002E5CE8"/>
    <w:rsid w:val="002E6184"/>
    <w:rsid w:val="002E75E9"/>
    <w:rsid w:val="002F272E"/>
    <w:rsid w:val="003072A9"/>
    <w:rsid w:val="003107FB"/>
    <w:rsid w:val="00313DF9"/>
    <w:rsid w:val="00323D70"/>
    <w:rsid w:val="00324B8C"/>
    <w:rsid w:val="0032633E"/>
    <w:rsid w:val="003368FA"/>
    <w:rsid w:val="003464B8"/>
    <w:rsid w:val="00352DE0"/>
    <w:rsid w:val="00354902"/>
    <w:rsid w:val="00375970"/>
    <w:rsid w:val="003768DA"/>
    <w:rsid w:val="003907AD"/>
    <w:rsid w:val="0039468F"/>
    <w:rsid w:val="003B34DE"/>
    <w:rsid w:val="003C315A"/>
    <w:rsid w:val="003C5A42"/>
    <w:rsid w:val="003D023F"/>
    <w:rsid w:val="003D41E5"/>
    <w:rsid w:val="003D65B2"/>
    <w:rsid w:val="003E0034"/>
    <w:rsid w:val="003E05E4"/>
    <w:rsid w:val="003E15FF"/>
    <w:rsid w:val="003E668A"/>
    <w:rsid w:val="003F2C44"/>
    <w:rsid w:val="004037AD"/>
    <w:rsid w:val="00405E1F"/>
    <w:rsid w:val="00410D8D"/>
    <w:rsid w:val="00421F11"/>
    <w:rsid w:val="00422498"/>
    <w:rsid w:val="004308C8"/>
    <w:rsid w:val="00436962"/>
    <w:rsid w:val="004419AF"/>
    <w:rsid w:val="00443DA0"/>
    <w:rsid w:val="004516AE"/>
    <w:rsid w:val="0045270B"/>
    <w:rsid w:val="00467827"/>
    <w:rsid w:val="00473182"/>
    <w:rsid w:val="004828FD"/>
    <w:rsid w:val="00494726"/>
    <w:rsid w:val="00497E08"/>
    <w:rsid w:val="004A2233"/>
    <w:rsid w:val="004B43DE"/>
    <w:rsid w:val="004B4AE8"/>
    <w:rsid w:val="004D615E"/>
    <w:rsid w:val="004E006D"/>
    <w:rsid w:val="004E1631"/>
    <w:rsid w:val="004E1CA7"/>
    <w:rsid w:val="00504390"/>
    <w:rsid w:val="005109C2"/>
    <w:rsid w:val="005143B6"/>
    <w:rsid w:val="005272CB"/>
    <w:rsid w:val="0054558F"/>
    <w:rsid w:val="005551AF"/>
    <w:rsid w:val="00557DCA"/>
    <w:rsid w:val="00563C5B"/>
    <w:rsid w:val="0056406E"/>
    <w:rsid w:val="00564C94"/>
    <w:rsid w:val="00577798"/>
    <w:rsid w:val="005878ED"/>
    <w:rsid w:val="005A1514"/>
    <w:rsid w:val="005B5C50"/>
    <w:rsid w:val="005B6503"/>
    <w:rsid w:val="005C631D"/>
    <w:rsid w:val="005C6C42"/>
    <w:rsid w:val="005D2961"/>
    <w:rsid w:val="005D38FB"/>
    <w:rsid w:val="005D649F"/>
    <w:rsid w:val="005D73AA"/>
    <w:rsid w:val="005E4540"/>
    <w:rsid w:val="005E5297"/>
    <w:rsid w:val="005E6344"/>
    <w:rsid w:val="005F2C8A"/>
    <w:rsid w:val="005F3D0D"/>
    <w:rsid w:val="005F666C"/>
    <w:rsid w:val="005F7763"/>
    <w:rsid w:val="00603FDF"/>
    <w:rsid w:val="00635FC7"/>
    <w:rsid w:val="0063686B"/>
    <w:rsid w:val="00641879"/>
    <w:rsid w:val="00642E69"/>
    <w:rsid w:val="00653096"/>
    <w:rsid w:val="006541FD"/>
    <w:rsid w:val="00657321"/>
    <w:rsid w:val="00660B2A"/>
    <w:rsid w:val="006733A8"/>
    <w:rsid w:val="00673413"/>
    <w:rsid w:val="006738B4"/>
    <w:rsid w:val="006806FE"/>
    <w:rsid w:val="006807CD"/>
    <w:rsid w:val="006A5A4B"/>
    <w:rsid w:val="006B5A66"/>
    <w:rsid w:val="006B74A6"/>
    <w:rsid w:val="006C7C20"/>
    <w:rsid w:val="006E1318"/>
    <w:rsid w:val="006E60E2"/>
    <w:rsid w:val="006F0745"/>
    <w:rsid w:val="006F7B27"/>
    <w:rsid w:val="00706E39"/>
    <w:rsid w:val="00707BD8"/>
    <w:rsid w:val="007109AE"/>
    <w:rsid w:val="007129E6"/>
    <w:rsid w:val="00716C0C"/>
    <w:rsid w:val="00717AEB"/>
    <w:rsid w:val="007251A4"/>
    <w:rsid w:val="00736934"/>
    <w:rsid w:val="00741E38"/>
    <w:rsid w:val="00743E2B"/>
    <w:rsid w:val="00746383"/>
    <w:rsid w:val="007514E2"/>
    <w:rsid w:val="00751FAE"/>
    <w:rsid w:val="007566EA"/>
    <w:rsid w:val="007603A3"/>
    <w:rsid w:val="00761EBB"/>
    <w:rsid w:val="00764BCF"/>
    <w:rsid w:val="0078015A"/>
    <w:rsid w:val="007831A0"/>
    <w:rsid w:val="007874AC"/>
    <w:rsid w:val="0079539F"/>
    <w:rsid w:val="007A1FFA"/>
    <w:rsid w:val="007A567D"/>
    <w:rsid w:val="007B2D0C"/>
    <w:rsid w:val="007B6362"/>
    <w:rsid w:val="007C5267"/>
    <w:rsid w:val="007E0AFB"/>
    <w:rsid w:val="007E6B7E"/>
    <w:rsid w:val="007E72E8"/>
    <w:rsid w:val="007F2E31"/>
    <w:rsid w:val="007F7C37"/>
    <w:rsid w:val="00804C3A"/>
    <w:rsid w:val="00804D7D"/>
    <w:rsid w:val="008050AF"/>
    <w:rsid w:val="00812DC3"/>
    <w:rsid w:val="008136E4"/>
    <w:rsid w:val="00821B79"/>
    <w:rsid w:val="00823220"/>
    <w:rsid w:val="008336D4"/>
    <w:rsid w:val="00840A5F"/>
    <w:rsid w:val="008511AF"/>
    <w:rsid w:val="0085224D"/>
    <w:rsid w:val="0085306B"/>
    <w:rsid w:val="008606C1"/>
    <w:rsid w:val="008607C1"/>
    <w:rsid w:val="0086098F"/>
    <w:rsid w:val="0087320A"/>
    <w:rsid w:val="00874AEB"/>
    <w:rsid w:val="008760CC"/>
    <w:rsid w:val="00885656"/>
    <w:rsid w:val="008866C0"/>
    <w:rsid w:val="008A35BF"/>
    <w:rsid w:val="008A3E3B"/>
    <w:rsid w:val="008B0AF2"/>
    <w:rsid w:val="008B26A1"/>
    <w:rsid w:val="008C0A01"/>
    <w:rsid w:val="008D3B5C"/>
    <w:rsid w:val="00900AE6"/>
    <w:rsid w:val="00904DA4"/>
    <w:rsid w:val="009054A5"/>
    <w:rsid w:val="00910B61"/>
    <w:rsid w:val="009128B7"/>
    <w:rsid w:val="00913850"/>
    <w:rsid w:val="00917552"/>
    <w:rsid w:val="0092571A"/>
    <w:rsid w:val="009316B5"/>
    <w:rsid w:val="00934360"/>
    <w:rsid w:val="00936DC6"/>
    <w:rsid w:val="0094649F"/>
    <w:rsid w:val="0094723C"/>
    <w:rsid w:val="00961A28"/>
    <w:rsid w:val="00985303"/>
    <w:rsid w:val="0099182D"/>
    <w:rsid w:val="009A1B38"/>
    <w:rsid w:val="009A3E30"/>
    <w:rsid w:val="009A50CD"/>
    <w:rsid w:val="009A7822"/>
    <w:rsid w:val="009C103B"/>
    <w:rsid w:val="009C70E6"/>
    <w:rsid w:val="009D3AC5"/>
    <w:rsid w:val="009D51B2"/>
    <w:rsid w:val="009E1291"/>
    <w:rsid w:val="00A01113"/>
    <w:rsid w:val="00A0702A"/>
    <w:rsid w:val="00A1488A"/>
    <w:rsid w:val="00A326A0"/>
    <w:rsid w:val="00A3383F"/>
    <w:rsid w:val="00A4107D"/>
    <w:rsid w:val="00A54E14"/>
    <w:rsid w:val="00A81A99"/>
    <w:rsid w:val="00A85C8B"/>
    <w:rsid w:val="00A90FB8"/>
    <w:rsid w:val="00A9272B"/>
    <w:rsid w:val="00A9286A"/>
    <w:rsid w:val="00A95399"/>
    <w:rsid w:val="00AA5025"/>
    <w:rsid w:val="00AA5BB7"/>
    <w:rsid w:val="00AB3616"/>
    <w:rsid w:val="00AC7902"/>
    <w:rsid w:val="00AD44A0"/>
    <w:rsid w:val="00AD6A1E"/>
    <w:rsid w:val="00AD6C1F"/>
    <w:rsid w:val="00AE2307"/>
    <w:rsid w:val="00B04CE4"/>
    <w:rsid w:val="00B05075"/>
    <w:rsid w:val="00B06E3C"/>
    <w:rsid w:val="00B0700D"/>
    <w:rsid w:val="00B20821"/>
    <w:rsid w:val="00B24418"/>
    <w:rsid w:val="00B350E1"/>
    <w:rsid w:val="00B35FB2"/>
    <w:rsid w:val="00B415BE"/>
    <w:rsid w:val="00B627B4"/>
    <w:rsid w:val="00B6711E"/>
    <w:rsid w:val="00B765A8"/>
    <w:rsid w:val="00B80501"/>
    <w:rsid w:val="00B856FB"/>
    <w:rsid w:val="00B9261B"/>
    <w:rsid w:val="00B95FC8"/>
    <w:rsid w:val="00BA55C6"/>
    <w:rsid w:val="00BB63A0"/>
    <w:rsid w:val="00BD5318"/>
    <w:rsid w:val="00BE0C13"/>
    <w:rsid w:val="00BE1F66"/>
    <w:rsid w:val="00BE2F9E"/>
    <w:rsid w:val="00BE5A6A"/>
    <w:rsid w:val="00BF58C7"/>
    <w:rsid w:val="00C068EC"/>
    <w:rsid w:val="00C10079"/>
    <w:rsid w:val="00C111A0"/>
    <w:rsid w:val="00C16E9A"/>
    <w:rsid w:val="00C21924"/>
    <w:rsid w:val="00C30A4D"/>
    <w:rsid w:val="00C30D53"/>
    <w:rsid w:val="00C31E6F"/>
    <w:rsid w:val="00C36D86"/>
    <w:rsid w:val="00C36F01"/>
    <w:rsid w:val="00C37337"/>
    <w:rsid w:val="00C4328B"/>
    <w:rsid w:val="00C43E04"/>
    <w:rsid w:val="00C44F59"/>
    <w:rsid w:val="00C509F2"/>
    <w:rsid w:val="00C517C6"/>
    <w:rsid w:val="00C5498C"/>
    <w:rsid w:val="00C618FC"/>
    <w:rsid w:val="00C62862"/>
    <w:rsid w:val="00C723CE"/>
    <w:rsid w:val="00CB0A0E"/>
    <w:rsid w:val="00CB1F22"/>
    <w:rsid w:val="00CC087E"/>
    <w:rsid w:val="00CC49B6"/>
    <w:rsid w:val="00CC6614"/>
    <w:rsid w:val="00CD1236"/>
    <w:rsid w:val="00CD386D"/>
    <w:rsid w:val="00CD692F"/>
    <w:rsid w:val="00CE3367"/>
    <w:rsid w:val="00CE72AF"/>
    <w:rsid w:val="00D003E0"/>
    <w:rsid w:val="00D0382B"/>
    <w:rsid w:val="00D03F16"/>
    <w:rsid w:val="00D0590C"/>
    <w:rsid w:val="00D07EC8"/>
    <w:rsid w:val="00D10D53"/>
    <w:rsid w:val="00D120AC"/>
    <w:rsid w:val="00D173E5"/>
    <w:rsid w:val="00D2417A"/>
    <w:rsid w:val="00D47938"/>
    <w:rsid w:val="00D630ED"/>
    <w:rsid w:val="00D64587"/>
    <w:rsid w:val="00D67BF4"/>
    <w:rsid w:val="00D76A73"/>
    <w:rsid w:val="00D76E42"/>
    <w:rsid w:val="00D92366"/>
    <w:rsid w:val="00DA1668"/>
    <w:rsid w:val="00DB430E"/>
    <w:rsid w:val="00DC02C0"/>
    <w:rsid w:val="00DC1553"/>
    <w:rsid w:val="00DC1E8A"/>
    <w:rsid w:val="00DC556D"/>
    <w:rsid w:val="00DC6C52"/>
    <w:rsid w:val="00DD1E34"/>
    <w:rsid w:val="00DD545A"/>
    <w:rsid w:val="00DE4C83"/>
    <w:rsid w:val="00E10DEE"/>
    <w:rsid w:val="00E17CED"/>
    <w:rsid w:val="00E26B9E"/>
    <w:rsid w:val="00E34541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87B5C"/>
    <w:rsid w:val="00EA1142"/>
    <w:rsid w:val="00EA1823"/>
    <w:rsid w:val="00EA3164"/>
    <w:rsid w:val="00EB07BD"/>
    <w:rsid w:val="00EB4A8A"/>
    <w:rsid w:val="00EC46ED"/>
    <w:rsid w:val="00ED3CFF"/>
    <w:rsid w:val="00ED5E49"/>
    <w:rsid w:val="00EE5BE8"/>
    <w:rsid w:val="00EF19AC"/>
    <w:rsid w:val="00F00768"/>
    <w:rsid w:val="00F01699"/>
    <w:rsid w:val="00F0482C"/>
    <w:rsid w:val="00F069EB"/>
    <w:rsid w:val="00F12308"/>
    <w:rsid w:val="00F1293A"/>
    <w:rsid w:val="00F14F84"/>
    <w:rsid w:val="00F3048D"/>
    <w:rsid w:val="00F3277F"/>
    <w:rsid w:val="00F406F3"/>
    <w:rsid w:val="00F45A8E"/>
    <w:rsid w:val="00F66EDD"/>
    <w:rsid w:val="00F71F14"/>
    <w:rsid w:val="00F75117"/>
    <w:rsid w:val="00F76A2D"/>
    <w:rsid w:val="00F770E6"/>
    <w:rsid w:val="00FA2F3B"/>
    <w:rsid w:val="00FB27B3"/>
    <w:rsid w:val="00FB3BCD"/>
    <w:rsid w:val="00FC1F36"/>
    <w:rsid w:val="00FD3073"/>
    <w:rsid w:val="00FD4062"/>
    <w:rsid w:val="00FD5CFC"/>
    <w:rsid w:val="00FE3CD4"/>
    <w:rsid w:val="00FE4752"/>
    <w:rsid w:val="00FF4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57A110"/>
  <w15:docId w15:val="{7CF4569B-3908-E14B-8791-A1BB54F46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semiHidden/>
    <w:unhideWhenUsed/>
    <w:rsid w:val="000C06F7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C06F7"/>
    <w:rPr>
      <w:szCs w:val="20"/>
    </w:rPr>
  </w:style>
  <w:style w:type="character" w:customStyle="1" w:styleId="CommentaireCar">
    <w:name w:val="Commentaire Car"/>
    <w:link w:val="Commentaire"/>
    <w:semiHidden/>
    <w:rsid w:val="000C06F7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C06F7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0C06F7"/>
    <w:rPr>
      <w:rFonts w:ascii="Arial" w:hAnsi="Arial" w:cs="Arial"/>
      <w:b/>
      <w:bCs/>
      <w:color w:val="000000"/>
    </w:rPr>
  </w:style>
  <w:style w:type="numbering" w:customStyle="1" w:styleId="Style12import">
    <w:name w:val="Style 12 importé"/>
    <w:rsid w:val="000E3E66"/>
    <w:pPr>
      <w:numPr>
        <w:numId w:val="11"/>
      </w:numPr>
    </w:pPr>
  </w:style>
  <w:style w:type="numbering" w:customStyle="1" w:styleId="Style13import">
    <w:name w:val="Style 13 importé"/>
    <w:rsid w:val="000E3E66"/>
    <w:pPr>
      <w:numPr>
        <w:numId w:val="12"/>
      </w:numPr>
    </w:pPr>
  </w:style>
  <w:style w:type="numbering" w:customStyle="1" w:styleId="Style14import">
    <w:name w:val="Style 14 importé"/>
    <w:rsid w:val="000E3E66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7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Trompe_d%27Eustach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r.wikipedia.org/wiki/Muscle_tenseur_du_voile_du_palai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Plong&#233;e\INS\Anatomie%20Physiologie%20V00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I:\Plongée\INS\Anatomie Physiologie V002.dotx</Template>
  <TotalTime>20</TotalTime>
  <Pages>5</Pages>
  <Words>1801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11688</CharactersWithSpaces>
  <SharedDoc>false</SharedDoc>
  <HLinks>
    <vt:vector size="12" baseType="variant">
      <vt:variant>
        <vt:i4>131123</vt:i4>
      </vt:variant>
      <vt:variant>
        <vt:i4>3</vt:i4>
      </vt:variant>
      <vt:variant>
        <vt:i4>0</vt:i4>
      </vt:variant>
      <vt:variant>
        <vt:i4>5</vt:i4>
      </vt:variant>
      <vt:variant>
        <vt:lpwstr>https://fr.wikipedia.org/wiki/Trompe_d%27Eustache</vt:lpwstr>
      </vt:variant>
      <vt:variant>
        <vt:lpwstr/>
      </vt:variant>
      <vt:variant>
        <vt:i4>2621522</vt:i4>
      </vt:variant>
      <vt:variant>
        <vt:i4>0</vt:i4>
      </vt:variant>
      <vt:variant>
        <vt:i4>0</vt:i4>
      </vt:variant>
      <vt:variant>
        <vt:i4>5</vt:i4>
      </vt:variant>
      <vt:variant>
        <vt:lpwstr>https://fr.wikipedia.org/wiki/Muscle_tenseur_du_voile_du_palais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sandrine mocoeur</dc:creator>
  <cp:lastModifiedBy>Laurent MARCOUX</cp:lastModifiedBy>
  <cp:revision>10</cp:revision>
  <cp:lastPrinted>2013-10-03T14:49:00Z</cp:lastPrinted>
  <dcterms:created xsi:type="dcterms:W3CDTF">2019-08-09T09:10:00Z</dcterms:created>
  <dcterms:modified xsi:type="dcterms:W3CDTF">2022-04-28T10:13:00Z</dcterms:modified>
</cp:coreProperties>
</file>